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CEFE296" w:rsidR="00D7765D" w:rsidRPr="004B6F45" w:rsidRDefault="000A4FE3"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#108</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7F50EF">
        <w:rPr>
          <w:rFonts w:eastAsia="Times New Roman"/>
          <w:bCs/>
          <w:sz w:val="24"/>
          <w:szCs w:val="24"/>
          <w:lang w:eastAsia="ja-JP"/>
        </w:rPr>
        <w:t xml:space="preserve">   </w:t>
      </w:r>
      <w:r>
        <w:rPr>
          <w:rFonts w:eastAsia="Times New Roman"/>
          <w:bCs/>
          <w:sz w:val="24"/>
          <w:szCs w:val="24"/>
          <w:lang w:eastAsia="ja-JP"/>
        </w:rPr>
        <w:t xml:space="preserve">      </w:t>
      </w:r>
      <w:r w:rsidR="004E5D35" w:rsidRPr="004E5D35">
        <w:rPr>
          <w:rFonts w:eastAsia="Times New Roman"/>
          <w:bCs/>
          <w:sz w:val="24"/>
          <w:szCs w:val="24"/>
          <w:lang w:eastAsia="ja-JP"/>
        </w:rPr>
        <w:t>R2-1916556</w:t>
      </w:r>
    </w:p>
    <w:p w14:paraId="46B84BA8" w14:textId="05BC3D3C" w:rsidR="00905A56" w:rsidRDefault="00AF38AC" w:rsidP="00D7765D">
      <w:pPr>
        <w:pStyle w:val="3GPPHeader"/>
        <w:spacing w:after="0"/>
        <w:rPr>
          <w:rFonts w:ascii="Arial" w:eastAsia="Times New Roman" w:hAnsi="Arial"/>
          <w:bCs/>
          <w:noProof/>
          <w:szCs w:val="24"/>
          <w:lang w:eastAsia="ja-JP"/>
        </w:rPr>
      </w:pPr>
      <w:r w:rsidRPr="00AF38AC">
        <w:rPr>
          <w:rFonts w:ascii="Arial" w:eastAsia="Times New Roman" w:hAnsi="Arial"/>
          <w:bCs/>
          <w:noProof/>
          <w:szCs w:val="24"/>
          <w:lang w:eastAsia="ja-JP"/>
        </w:rPr>
        <w:t>Reno, Nevada, USA, 18</w:t>
      </w:r>
      <w:r w:rsidRPr="00AF38AC">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AF38AC">
        <w:rPr>
          <w:rFonts w:ascii="Arial" w:eastAsia="Times New Roman" w:hAnsi="Arial"/>
          <w:bCs/>
          <w:noProof/>
          <w:szCs w:val="24"/>
          <w:lang w:eastAsia="ja-JP"/>
        </w:rPr>
        <w:t>– 22</w:t>
      </w:r>
      <w:r w:rsidRPr="00AF38AC">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w:t>
      </w:r>
      <w:r w:rsidRPr="00AF38AC">
        <w:rPr>
          <w:rFonts w:ascii="Arial" w:eastAsia="Times New Roman" w:hAnsi="Arial"/>
          <w:bCs/>
          <w:noProof/>
          <w:szCs w:val="24"/>
          <w:lang w:eastAsia="ja-JP"/>
        </w:rPr>
        <w:t>November 2019</w:t>
      </w:r>
    </w:p>
    <w:p w14:paraId="32A9639B" w14:textId="77777777" w:rsidR="00102EB6" w:rsidRPr="00AF38AC" w:rsidRDefault="00102EB6" w:rsidP="00D7765D">
      <w:pPr>
        <w:pStyle w:val="3GPPHeader"/>
        <w:spacing w:after="0"/>
        <w:rPr>
          <w:rFonts w:ascii="Arial" w:hAnsi="Arial" w:cs="Arial"/>
          <w:szCs w:val="24"/>
        </w:rPr>
      </w:pPr>
    </w:p>
    <w:p w14:paraId="782CEDA7" w14:textId="544FE701" w:rsidR="00D7765D" w:rsidRPr="00975CAB" w:rsidRDefault="00AD03CF" w:rsidP="00D7765D">
      <w:pPr>
        <w:pStyle w:val="3GPPHeader"/>
        <w:spacing w:after="120"/>
        <w:rPr>
          <w:rFonts w:ascii="Arial" w:hAnsi="Arial" w:cs="Arial"/>
          <w:szCs w:val="24"/>
          <w:lang w:eastAsia="zh-TW"/>
        </w:rPr>
      </w:pPr>
      <w:r w:rsidRPr="00975CAB">
        <w:rPr>
          <w:rFonts w:ascii="Arial" w:hAnsi="Arial" w:cs="Arial"/>
          <w:szCs w:val="24"/>
        </w:rPr>
        <w:t>Agenda Item:</w:t>
      </w:r>
      <w:r w:rsidRPr="00975CAB">
        <w:rPr>
          <w:rFonts w:ascii="Arial" w:hAnsi="Arial" w:cs="Arial"/>
          <w:szCs w:val="24"/>
        </w:rPr>
        <w:tab/>
        <w:t xml:space="preserve">    </w:t>
      </w:r>
      <w:r w:rsidR="008375A2" w:rsidRPr="00975CAB">
        <w:rPr>
          <w:rFonts w:ascii="Arial" w:hAnsi="Arial" w:cs="Arial"/>
          <w:szCs w:val="24"/>
        </w:rPr>
        <w:t>5.4.1.6</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6512839F"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8B2B06" w:rsidRPr="008B2B06">
        <w:rPr>
          <w:b/>
          <w:sz w:val="24"/>
        </w:rPr>
        <w:t>PSCell MIB configuration in MR-DC</w:t>
      </w:r>
      <w:r w:rsidR="00FF48E5">
        <w:rPr>
          <w:b/>
          <w:sz w:val="24"/>
        </w:rPr>
        <w:t xml:space="preserve"> </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5543B6C7" w:rsidR="003320AA" w:rsidRDefault="0064461D" w:rsidP="008135C8">
      <w:pPr>
        <w:pStyle w:val="Doc-text2"/>
        <w:tabs>
          <w:tab w:val="left" w:pos="340"/>
        </w:tabs>
        <w:ind w:left="0" w:firstLine="0"/>
        <w:jc w:val="both"/>
      </w:pPr>
      <w:r>
        <w:t xml:space="preserve">This is </w:t>
      </w:r>
      <w:r w:rsidR="00905A56" w:rsidRPr="00905A56">
        <w:t>report</w:t>
      </w:r>
      <w:r w:rsidR="00905A56">
        <w:t xml:space="preserve"> for</w:t>
      </w:r>
      <w:r w:rsidR="003320AA">
        <w:t xml:space="preserve"> the following offline discussion.</w:t>
      </w:r>
    </w:p>
    <w:p w14:paraId="6351BC7D" w14:textId="77777777" w:rsidR="00FF48E5" w:rsidRPr="008478A4" w:rsidRDefault="00FF48E5" w:rsidP="008B2B06">
      <w:pPr>
        <w:pStyle w:val="Doc-text2"/>
        <w:ind w:left="0" w:firstLine="0"/>
        <w:rPr>
          <w:lang w:val="en-GB"/>
        </w:rPr>
      </w:pPr>
    </w:p>
    <w:p w14:paraId="53ED793B" w14:textId="77777777" w:rsidR="008B2B06" w:rsidRDefault="00D427A8" w:rsidP="008B2B06">
      <w:pPr>
        <w:pStyle w:val="Doc-title"/>
        <w:rPr>
          <w:lang w:eastAsia="en-GB"/>
        </w:rPr>
      </w:pPr>
      <w:hyperlink r:id="rId8" w:tooltip="D:Documents3GPPtsg_ranWG2RAN2DocsR2-1914972.zip" w:history="1">
        <w:r w:rsidR="008B2B06">
          <w:rPr>
            <w:rStyle w:val="Hyperlink"/>
          </w:rPr>
          <w:t>R2-1914972</w:t>
        </w:r>
      </w:hyperlink>
      <w:r w:rsidR="008B2B06">
        <w:tab/>
        <w:t>Clarification on PSCell/SCell SI reception</w:t>
      </w:r>
      <w:r w:rsidR="008B2B06">
        <w:tab/>
        <w:t>MediaTek Inc.</w:t>
      </w:r>
      <w:r w:rsidR="008B2B06">
        <w:tab/>
        <w:t>CR</w:t>
      </w:r>
      <w:r w:rsidR="008B2B06">
        <w:tab/>
        <w:t>Rel-15</w:t>
      </w:r>
      <w:r w:rsidR="008B2B06">
        <w:tab/>
        <w:t>38.331</w:t>
      </w:r>
      <w:r w:rsidR="008B2B06">
        <w:tab/>
        <w:t>15.7.0</w:t>
      </w:r>
      <w:r w:rsidR="008B2B06">
        <w:tab/>
        <w:t>1360</w:t>
      </w:r>
      <w:r w:rsidR="008B2B06">
        <w:tab/>
        <w:t>-</w:t>
      </w:r>
      <w:r w:rsidR="008B2B06">
        <w:tab/>
        <w:t>F</w:t>
      </w:r>
      <w:r w:rsidR="008B2B06">
        <w:tab/>
        <w:t>NR_newRAT-Core</w:t>
      </w:r>
    </w:p>
    <w:p w14:paraId="5850B149" w14:textId="77777777" w:rsidR="008B2B06" w:rsidRDefault="008B2B06" w:rsidP="008B2B06">
      <w:pPr>
        <w:pStyle w:val="Doc-text2"/>
        <w:rPr>
          <w:szCs w:val="20"/>
          <w:lang w:eastAsia="en-GB"/>
        </w:rPr>
      </w:pPr>
      <w:r>
        <w:t xml:space="preserve">- </w:t>
      </w:r>
      <w:r>
        <w:tab/>
        <w:t>Google think the 2</w:t>
      </w:r>
      <w:r>
        <w:rPr>
          <w:vertAlign w:val="superscript"/>
        </w:rPr>
        <w:t>nd</w:t>
      </w:r>
      <w:r>
        <w:t xml:space="preserve"> change is not needed. </w:t>
      </w:r>
    </w:p>
    <w:p w14:paraId="2AAE2A18" w14:textId="77777777" w:rsidR="008B2B06" w:rsidRDefault="008B2B06" w:rsidP="008B2B06">
      <w:pPr>
        <w:pStyle w:val="Doc-text2"/>
      </w:pPr>
      <w:r>
        <w:t xml:space="preserve">- </w:t>
      </w:r>
      <w:r>
        <w:tab/>
        <w:t xml:space="preserve">Ericsson has doubts about all changes. </w:t>
      </w:r>
    </w:p>
    <w:p w14:paraId="769195C2" w14:textId="77777777" w:rsidR="008B2B06" w:rsidRDefault="008B2B06" w:rsidP="008B2B06">
      <w:pPr>
        <w:pStyle w:val="Doc-text2"/>
      </w:pPr>
      <w:r>
        <w:t xml:space="preserve">- </w:t>
      </w:r>
      <w:r>
        <w:tab/>
        <w:t xml:space="preserve">Samsung think nothing is broken, and the CR is not needed. MTK can agree to not have this if it is clarified that the UE in PSCell only uses SFN in the MIB. </w:t>
      </w:r>
    </w:p>
    <w:p w14:paraId="4A2B38C6" w14:textId="77777777" w:rsidR="008B2B06" w:rsidRDefault="008B2B06" w:rsidP="008B2B06">
      <w:pPr>
        <w:pStyle w:val="Doc-text2"/>
      </w:pPr>
      <w:r>
        <w:t xml:space="preserve">- </w:t>
      </w:r>
      <w:r>
        <w:tab/>
        <w:t xml:space="preserve">Huawei also think this CR is not needed. </w:t>
      </w:r>
    </w:p>
    <w:p w14:paraId="772DE329" w14:textId="77777777" w:rsidR="008B2B06" w:rsidRDefault="008B2B06" w:rsidP="008B2B06">
      <w:pPr>
        <w:pStyle w:val="Doc-text2"/>
      </w:pPr>
      <w:r>
        <w:t xml:space="preserve">- </w:t>
      </w:r>
      <w:r>
        <w:tab/>
        <w:t xml:space="preserve">MTK clarifies that it is found in field that other MIB configuration for PSCell is not consistent with dedicated configuration. </w:t>
      </w:r>
    </w:p>
    <w:p w14:paraId="367096ED" w14:textId="77777777" w:rsidR="008B2B06" w:rsidRDefault="008B2B06" w:rsidP="008B2B06">
      <w:pPr>
        <w:pStyle w:val="Doc-text2"/>
      </w:pPr>
      <w:r>
        <w:t xml:space="preserve">- </w:t>
      </w:r>
      <w:r>
        <w:tab/>
        <w:t xml:space="preserve">Vivo think whether UE uses other config from PSCell MIB is up to UE impl. </w:t>
      </w:r>
    </w:p>
    <w:p w14:paraId="185AE5D4" w14:textId="77777777" w:rsidR="008B2B06" w:rsidRDefault="008B2B06" w:rsidP="008B2B06">
      <w:pPr>
        <w:pStyle w:val="Doc-text2"/>
      </w:pPr>
      <w:r>
        <w:t xml:space="preserve">- </w:t>
      </w:r>
      <w:r>
        <w:tab/>
        <w:t xml:space="preserve">Chair: It is FFS if UE uses only the SFN from the MIB of PSCell </w:t>
      </w:r>
    </w:p>
    <w:p w14:paraId="722FC6C9" w14:textId="77777777" w:rsidR="008B2B06" w:rsidRDefault="008B2B06" w:rsidP="008B2B06">
      <w:pPr>
        <w:pStyle w:val="ComeBack"/>
        <w:numPr>
          <w:ilvl w:val="0"/>
          <w:numId w:val="27"/>
        </w:numPr>
      </w:pPr>
      <w:r>
        <w:t>Offline 19, clarify whether a clarification is needed (MTK)</w:t>
      </w:r>
    </w:p>
    <w:p w14:paraId="1AF2D1FA" w14:textId="77777777" w:rsidR="007C13D9" w:rsidRPr="007C13D9" w:rsidRDefault="007C13D9" w:rsidP="007C13D9">
      <w:pPr>
        <w:pStyle w:val="Doc-text2"/>
        <w:ind w:left="0" w:firstLine="0"/>
        <w:rPr>
          <w:lang w:val="en-GB" w:eastAsia="en-GB"/>
        </w:rPr>
      </w:pPr>
    </w:p>
    <w:p w14:paraId="61BF3A99" w14:textId="298F63D4" w:rsidR="00852CCD" w:rsidRDefault="00CC3365" w:rsidP="008B2B06">
      <w:pPr>
        <w:pStyle w:val="Heading1"/>
        <w:rPr>
          <w:lang w:val="en-US" w:eastAsia="ko-KR"/>
        </w:rPr>
      </w:pPr>
      <w:r>
        <w:rPr>
          <w:lang w:val="en-US" w:eastAsia="ko-KR"/>
        </w:rPr>
        <w:t xml:space="preserve">2 </w:t>
      </w:r>
      <w:r w:rsidR="00A161E6">
        <w:rPr>
          <w:lang w:val="en-US" w:eastAsia="ko-KR"/>
        </w:rPr>
        <w:t>Discussion</w:t>
      </w:r>
    </w:p>
    <w:p w14:paraId="62DE5CCC" w14:textId="6A27156C" w:rsidR="002636A3" w:rsidRDefault="002636A3" w:rsidP="002636A3">
      <w:pPr>
        <w:pStyle w:val="Heading2"/>
      </w:pPr>
      <w:r>
        <w:t xml:space="preserve">2.1 </w:t>
      </w:r>
      <w:r w:rsidR="00C65CEE">
        <w:t>Background</w:t>
      </w:r>
    </w:p>
    <w:p w14:paraId="3C91E44A" w14:textId="5122C8D5" w:rsidR="0033543E" w:rsidRDefault="002B77BD" w:rsidP="002636A3">
      <w:pPr>
        <w:spacing w:after="0"/>
        <w:jc w:val="both"/>
      </w:pPr>
      <w:r>
        <w:t xml:space="preserve">In 38.331 5.2.1, we have the following text related to </w:t>
      </w:r>
      <w:r w:rsidR="00F42A6D">
        <w:t>PSCell MIB reception.</w:t>
      </w:r>
    </w:p>
    <w:p w14:paraId="5E317113" w14:textId="77777777" w:rsidR="002B77BD" w:rsidRDefault="002B77BD" w:rsidP="002636A3">
      <w:pPr>
        <w:spacing w:after="0"/>
        <w:jc w:val="both"/>
      </w:pPr>
    </w:p>
    <w:p w14:paraId="62460115" w14:textId="29CBD074" w:rsidR="002B77BD" w:rsidRDefault="002B77BD" w:rsidP="002636A3">
      <w:pPr>
        <w:spacing w:after="0"/>
        <w:jc w:val="both"/>
      </w:pPr>
      <w:r>
        <w:t>-------------------------------------------------</w:t>
      </w:r>
    </w:p>
    <w:p w14:paraId="32CF0AB5" w14:textId="77777777" w:rsidR="002B77BD" w:rsidRPr="0096519C" w:rsidRDefault="002B77BD" w:rsidP="002B77BD">
      <w:pPr>
        <w:pStyle w:val="Heading3"/>
        <w:rPr>
          <w:rFonts w:eastAsia="MS Mincho"/>
          <w:lang w:val="en-GB"/>
        </w:rPr>
      </w:pPr>
      <w:bookmarkStart w:id="1" w:name="_Toc20425653"/>
      <w:r w:rsidRPr="0096519C">
        <w:rPr>
          <w:rFonts w:eastAsia="MS Mincho"/>
          <w:lang w:val="en-GB"/>
        </w:rPr>
        <w:t>5.2.1</w:t>
      </w:r>
      <w:r w:rsidRPr="0096519C">
        <w:rPr>
          <w:rFonts w:eastAsia="MS Mincho"/>
          <w:lang w:val="en-GB"/>
        </w:rPr>
        <w:tab/>
        <w:t>Introduction</w:t>
      </w:r>
      <w:bookmarkEnd w:id="1"/>
    </w:p>
    <w:p w14:paraId="4BDA8D35" w14:textId="77777777" w:rsidR="002B77BD" w:rsidRPr="0096519C" w:rsidRDefault="002B77BD" w:rsidP="002B77BD">
      <w:pPr>
        <w:rPr>
          <w:rFonts w:eastAsia="MS Mincho"/>
        </w:rPr>
      </w:pPr>
      <w:r w:rsidRPr="0096519C">
        <w:t xml:space="preserve">System Information (SI) is divided into the </w:t>
      </w:r>
      <w:r w:rsidRPr="0096519C">
        <w:rPr>
          <w:i/>
        </w:rPr>
        <w:t>MIB</w:t>
      </w:r>
      <w:r w:rsidRPr="0096519C">
        <w:t xml:space="preserve"> and a number of SIBs where:</w:t>
      </w:r>
    </w:p>
    <w:p w14:paraId="08C5F6F3" w14:textId="6BB9630A" w:rsidR="002B77BD" w:rsidRPr="0096519C" w:rsidRDefault="002B77BD" w:rsidP="002B77BD">
      <w:pPr>
        <w:pStyle w:val="B1"/>
      </w:pPr>
      <w:r>
        <w:t>&lt;Skip unrelated parts&gt;</w:t>
      </w:r>
    </w:p>
    <w:p w14:paraId="2D9F72B1" w14:textId="77777777" w:rsidR="002B77BD" w:rsidRPr="0096519C" w:rsidRDefault="002B77BD" w:rsidP="002B77BD">
      <w:pPr>
        <w:pStyle w:val="B1"/>
      </w:pPr>
      <w:r w:rsidRPr="0096519C">
        <w:t>-</w:t>
      </w:r>
      <w:r w:rsidRPr="0096519C">
        <w:tab/>
        <w:t xml:space="preserve">For PSCell and SCells, the network provides the required SI by dedicated signalling, i.e. within an </w:t>
      </w:r>
      <w:r w:rsidRPr="0096519C">
        <w:rPr>
          <w:bCs/>
          <w:i/>
          <w:iCs/>
        </w:rPr>
        <w:t>RRCReconfiguration</w:t>
      </w:r>
      <w:r w:rsidRPr="0096519C">
        <w:rPr>
          <w:bCs/>
          <w:iCs/>
        </w:rPr>
        <w:t xml:space="preserve"> message</w:t>
      </w:r>
      <w:r w:rsidRPr="0096519C">
        <w:t xml:space="preserve">. Nevertheless, </w:t>
      </w:r>
      <w:r w:rsidRPr="002B77BD">
        <w:rPr>
          <w:highlight w:val="yellow"/>
        </w:rPr>
        <w:t xml:space="preserve">the UE shall acquire </w:t>
      </w:r>
      <w:r w:rsidRPr="002B77BD">
        <w:rPr>
          <w:i/>
          <w:highlight w:val="yellow"/>
        </w:rPr>
        <w:t>MIB</w:t>
      </w:r>
      <w:r w:rsidRPr="002B77BD">
        <w:rPr>
          <w:highlight w:val="yellow"/>
        </w:rPr>
        <w:t xml:space="preserve"> of the PSCell to get SFN timing of the SCG (which may be different from MCG)</w:t>
      </w:r>
      <w:r w:rsidRPr="0096519C">
        <w:t>. Upon change of relevant SI for SCell, the network releases and adds the concerned SCell. For PSCell, the required SI can only be changed with Reconfiguration with Sync.</w:t>
      </w:r>
    </w:p>
    <w:p w14:paraId="678D4CFA" w14:textId="14A48B7B" w:rsidR="002B77BD" w:rsidRDefault="002B77BD" w:rsidP="002636A3">
      <w:pPr>
        <w:spacing w:after="0"/>
        <w:jc w:val="both"/>
      </w:pPr>
      <w:r>
        <w:t>--------------------------------------------------</w:t>
      </w:r>
    </w:p>
    <w:p w14:paraId="3581A9C6" w14:textId="77777777" w:rsidR="002B77BD" w:rsidRDefault="002B77BD" w:rsidP="002636A3">
      <w:pPr>
        <w:spacing w:after="0"/>
        <w:jc w:val="both"/>
      </w:pPr>
    </w:p>
    <w:p w14:paraId="48BEAE52" w14:textId="7F8B377A" w:rsidR="005F791F" w:rsidRDefault="005F791F" w:rsidP="0010552D">
      <w:pPr>
        <w:pStyle w:val="CRCoverPage"/>
        <w:spacing w:after="0"/>
        <w:rPr>
          <w:noProof/>
        </w:rPr>
      </w:pPr>
      <w:r>
        <w:rPr>
          <w:noProof/>
        </w:rPr>
        <w:t xml:space="preserve">The current text </w:t>
      </w:r>
      <w:r w:rsidRPr="009A2A02">
        <w:rPr>
          <w:noProof/>
        </w:rPr>
        <w:t xml:space="preserve">specified </w:t>
      </w:r>
      <w:r>
        <w:rPr>
          <w:noProof/>
        </w:rPr>
        <w:t>that “</w:t>
      </w:r>
      <w:r w:rsidRPr="00406A2E">
        <w:rPr>
          <w:lang w:eastAsia="x-none"/>
        </w:rPr>
        <w:t xml:space="preserve">the UE shall acquire </w:t>
      </w:r>
      <w:r w:rsidRPr="0078709F">
        <w:rPr>
          <w:lang w:eastAsia="x-none"/>
        </w:rPr>
        <w:t>MIB</w:t>
      </w:r>
      <w:r w:rsidRPr="00406A2E">
        <w:rPr>
          <w:lang w:eastAsia="x-none"/>
        </w:rPr>
        <w:t xml:space="preserve"> of the PSCell to get SFN timing of the SCG</w:t>
      </w:r>
      <w:r>
        <w:rPr>
          <w:noProof/>
        </w:rPr>
        <w:t xml:space="preserve">”. </w:t>
      </w:r>
      <w:r w:rsidR="000700C1">
        <w:rPr>
          <w:noProof/>
        </w:rPr>
        <w:t>It is clear that the UE will read MIB and use the SFN (</w:t>
      </w:r>
      <w:r w:rsidR="000700C1" w:rsidRPr="000700C1">
        <w:rPr>
          <w:i/>
          <w:noProof/>
        </w:rPr>
        <w:t>systemFrameNumber</w:t>
      </w:r>
      <w:r w:rsidR="000700C1">
        <w:rPr>
          <w:noProof/>
        </w:rPr>
        <w:t xml:space="preserve">) value. </w:t>
      </w:r>
      <w:r>
        <w:rPr>
          <w:noProof/>
        </w:rPr>
        <w:t xml:space="preserve">However, </w:t>
      </w:r>
      <w:r w:rsidR="0010552D">
        <w:rPr>
          <w:noProof/>
        </w:rPr>
        <w:t xml:space="preserve">based on the online discussion. </w:t>
      </w:r>
      <w:r>
        <w:rPr>
          <w:noProof/>
        </w:rPr>
        <w:t xml:space="preserve">it is unclear that </w:t>
      </w:r>
      <w:r w:rsidR="0010552D">
        <w:rPr>
          <w:noProof/>
        </w:rPr>
        <w:t>how</w:t>
      </w:r>
      <w:r w:rsidRPr="0069432B">
        <w:rPr>
          <w:noProof/>
        </w:rPr>
        <w:t xml:space="preserve"> </w:t>
      </w:r>
      <w:r w:rsidR="0010552D">
        <w:rPr>
          <w:noProof/>
        </w:rPr>
        <w:t xml:space="preserve">the UE handle </w:t>
      </w:r>
      <w:r>
        <w:rPr>
          <w:noProof/>
        </w:rPr>
        <w:t xml:space="preserve">the </w:t>
      </w:r>
      <w:r w:rsidR="00957880">
        <w:rPr>
          <w:noProof/>
        </w:rPr>
        <w:t>other fields in NR MIB</w:t>
      </w:r>
      <w:r>
        <w:rPr>
          <w:noProof/>
        </w:rPr>
        <w:t xml:space="preserve">. </w:t>
      </w:r>
    </w:p>
    <w:p w14:paraId="76D64E7B" w14:textId="77777777" w:rsidR="0010552D" w:rsidRDefault="0010552D" w:rsidP="0010552D">
      <w:pPr>
        <w:pStyle w:val="CRCoverPage"/>
        <w:spacing w:after="0"/>
        <w:rPr>
          <w:noProof/>
        </w:rPr>
      </w:pPr>
    </w:p>
    <w:p w14:paraId="56325AC0"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en-GB"/>
        </w:rPr>
      </w:pPr>
      <w:r>
        <w:rPr>
          <w:rFonts w:ascii="Courier New" w:hAnsi="Courier New" w:cs="Courier New"/>
          <w:noProof/>
          <w:sz w:val="16"/>
          <w:lang w:eastAsia="en-GB"/>
        </w:rPr>
        <w:t xml:space="preserve">MIB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64D06538"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w:t>
      </w:r>
      <w:r>
        <w:rPr>
          <w:rFonts w:ascii="Courier New" w:hAnsi="Courier New" w:cs="Courier New"/>
          <w:noProof/>
          <w:sz w:val="16"/>
          <w:highlight w:val="yellow"/>
          <w:lang w:eastAsia="en-GB"/>
        </w:rPr>
        <w:t xml:space="preserve">systemFrameNumber        </w:t>
      </w:r>
      <w:r>
        <w:rPr>
          <w:rFonts w:ascii="Courier New" w:hAnsi="Courier New" w:cs="Courier New"/>
          <w:noProof/>
          <w:color w:val="993366"/>
          <w:sz w:val="16"/>
          <w:highlight w:val="yellow"/>
          <w:lang w:eastAsia="en-GB"/>
        </w:rPr>
        <w:t>BIT</w:t>
      </w:r>
      <w:r>
        <w:rPr>
          <w:rFonts w:ascii="Courier New" w:hAnsi="Courier New" w:cs="Courier New"/>
          <w:noProof/>
          <w:sz w:val="16"/>
          <w:highlight w:val="yellow"/>
          <w:lang w:eastAsia="en-GB"/>
        </w:rPr>
        <w:t xml:space="preserve"> </w:t>
      </w:r>
      <w:r>
        <w:rPr>
          <w:rFonts w:ascii="Courier New" w:hAnsi="Courier New" w:cs="Courier New"/>
          <w:noProof/>
          <w:color w:val="993366"/>
          <w:sz w:val="16"/>
          <w:highlight w:val="yellow"/>
          <w:lang w:eastAsia="en-GB"/>
        </w:rPr>
        <w:t>STRING</w:t>
      </w:r>
      <w:r>
        <w:rPr>
          <w:rFonts w:ascii="Courier New" w:hAnsi="Courier New" w:cs="Courier New"/>
          <w:noProof/>
          <w:sz w:val="16"/>
          <w:highlight w:val="yellow"/>
          <w:lang w:eastAsia="en-GB"/>
        </w:rPr>
        <w:t xml:space="preserve"> (</w:t>
      </w:r>
      <w:r>
        <w:rPr>
          <w:rFonts w:ascii="Courier New" w:hAnsi="Courier New" w:cs="Courier New"/>
          <w:noProof/>
          <w:color w:val="993366"/>
          <w:sz w:val="16"/>
          <w:highlight w:val="yellow"/>
          <w:lang w:eastAsia="en-GB"/>
        </w:rPr>
        <w:t>SIZE</w:t>
      </w:r>
      <w:r>
        <w:rPr>
          <w:rFonts w:ascii="Courier New" w:hAnsi="Courier New" w:cs="Courier New"/>
          <w:noProof/>
          <w:sz w:val="16"/>
          <w:highlight w:val="yellow"/>
          <w:lang w:eastAsia="en-GB"/>
        </w:rPr>
        <w:t xml:space="preserve"> (6)),</w:t>
      </w:r>
    </w:p>
    <w:p w14:paraId="29C7FDA5"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subCarrierSpacingCommon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{scs15or60, scs30or120},</w:t>
      </w:r>
    </w:p>
    <w:p w14:paraId="785A76C8"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w:t>
      </w:r>
      <w:r w:rsidRPr="00F82C63">
        <w:rPr>
          <w:rFonts w:ascii="Courier New" w:hAnsi="Courier New" w:cs="Courier New"/>
          <w:noProof/>
          <w:sz w:val="16"/>
          <w:lang w:eastAsia="en-GB"/>
        </w:rPr>
        <w:t xml:space="preserve">ssb-SubcarrierOffset     </w:t>
      </w:r>
      <w:r w:rsidRPr="00F82C63">
        <w:rPr>
          <w:rFonts w:ascii="Courier New" w:hAnsi="Courier New" w:cs="Courier New"/>
          <w:noProof/>
          <w:color w:val="993366"/>
          <w:sz w:val="16"/>
          <w:lang w:eastAsia="en-GB"/>
        </w:rPr>
        <w:t>INTEGER</w:t>
      </w:r>
      <w:r w:rsidRPr="00F82C63">
        <w:rPr>
          <w:rFonts w:ascii="Courier New" w:hAnsi="Courier New" w:cs="Courier New"/>
          <w:noProof/>
          <w:sz w:val="16"/>
          <w:lang w:eastAsia="en-GB"/>
        </w:rPr>
        <w:t xml:space="preserve"> (0..15),</w:t>
      </w:r>
    </w:p>
    <w:p w14:paraId="418BE0AD"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dmrs-TypeA-Position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{pos2, pos3},</w:t>
      </w:r>
    </w:p>
    <w:p w14:paraId="2E3716CE"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pdcch-ConfigSIB1         PDCCH-ConfigSIB1,</w:t>
      </w:r>
    </w:p>
    <w:p w14:paraId="12729B08"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cellBarred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{barred, notBarred},</w:t>
      </w:r>
    </w:p>
    <w:p w14:paraId="51B22C3D"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intraFreqReselection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{allowed, notAllowed},</w:t>
      </w:r>
    </w:p>
    <w:p w14:paraId="3B58120D"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spare                    </w:t>
      </w:r>
      <w:r>
        <w:rPr>
          <w:rFonts w:ascii="Courier New" w:hAnsi="Courier New" w:cs="Courier New"/>
          <w:noProof/>
          <w:color w:val="993366"/>
          <w:sz w:val="16"/>
          <w:lang w:eastAsia="en-GB"/>
        </w:rPr>
        <w:t>BIT</w:t>
      </w:r>
      <w:r>
        <w:rPr>
          <w:rFonts w:ascii="Courier New" w:hAnsi="Courier New" w:cs="Courier New"/>
          <w:noProof/>
          <w:sz w:val="16"/>
          <w:lang w:eastAsia="en-GB"/>
        </w:rPr>
        <w:t xml:space="preserve"> </w:t>
      </w:r>
      <w:r>
        <w:rPr>
          <w:rFonts w:ascii="Courier New" w:hAnsi="Courier New" w:cs="Courier New"/>
          <w:noProof/>
          <w:color w:val="993366"/>
          <w:sz w:val="16"/>
          <w:lang w:eastAsia="en-GB"/>
        </w:rPr>
        <w:t>STRING</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w:t>
      </w:r>
    </w:p>
    <w:p w14:paraId="3CB95A29" w14:textId="77777777" w:rsidR="005F791F" w:rsidRDefault="005F791F" w:rsidP="005F7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14:paraId="66DFE825" w14:textId="77777777" w:rsidR="005F791F" w:rsidRDefault="005F791F" w:rsidP="002636A3">
      <w:pPr>
        <w:spacing w:after="0"/>
        <w:jc w:val="both"/>
      </w:pPr>
    </w:p>
    <w:p w14:paraId="36D9D0DF" w14:textId="77777777" w:rsidR="005F791F" w:rsidRDefault="005F791F" w:rsidP="002636A3">
      <w:pPr>
        <w:spacing w:after="0"/>
        <w:jc w:val="both"/>
      </w:pPr>
    </w:p>
    <w:p w14:paraId="2DC49DC7" w14:textId="309B8DF4" w:rsidR="005F791F" w:rsidRDefault="006F1BA0" w:rsidP="002636A3">
      <w:pPr>
        <w:spacing w:after="0"/>
        <w:jc w:val="both"/>
      </w:pPr>
      <w:r>
        <w:lastRenderedPageBreak/>
        <w:t xml:space="preserve">There is also procedure text in 38.331 saying that the UE action upon receiving MIB. At lease for the cell bar indication, it looks incorrect if UE </w:t>
      </w:r>
      <w:r w:rsidR="00241B31">
        <w:t>apply this for NR PSCell.</w:t>
      </w:r>
    </w:p>
    <w:p w14:paraId="15FFF14B" w14:textId="77777777" w:rsidR="006F1BA0" w:rsidRDefault="006F1BA0" w:rsidP="002636A3">
      <w:pPr>
        <w:spacing w:after="0"/>
        <w:jc w:val="both"/>
      </w:pPr>
    </w:p>
    <w:p w14:paraId="59455704" w14:textId="4541EDE2" w:rsidR="007C337B" w:rsidRDefault="007C337B" w:rsidP="002636A3">
      <w:pPr>
        <w:spacing w:after="0"/>
        <w:jc w:val="both"/>
      </w:pPr>
      <w:r>
        <w:t>-------------------------------------------------</w:t>
      </w:r>
      <w:r w:rsidR="00C069E9">
        <w:t>---------------------</w:t>
      </w:r>
    </w:p>
    <w:p w14:paraId="743F5CFD" w14:textId="77777777" w:rsidR="006F1BA0" w:rsidRPr="0096519C" w:rsidRDefault="006F1BA0" w:rsidP="006F1BA0">
      <w:pPr>
        <w:pStyle w:val="Heading5"/>
        <w:rPr>
          <w:rFonts w:eastAsia="MS Mincho"/>
        </w:rPr>
      </w:pPr>
      <w:bookmarkStart w:id="2" w:name="_Toc20425665"/>
      <w:r w:rsidRPr="0096519C">
        <w:rPr>
          <w:rFonts w:eastAsia="MS Mincho"/>
        </w:rPr>
        <w:t>5.2.2.4.1</w:t>
      </w:r>
      <w:r w:rsidRPr="0096519C">
        <w:rPr>
          <w:rFonts w:eastAsia="MS Mincho"/>
        </w:rPr>
        <w:tab/>
        <w:t xml:space="preserve">Actions upon reception of the </w:t>
      </w:r>
      <w:r w:rsidRPr="0096519C">
        <w:rPr>
          <w:rFonts w:eastAsia="MS Mincho"/>
          <w:i/>
        </w:rPr>
        <w:t>MIB</w:t>
      </w:r>
      <w:bookmarkEnd w:id="2"/>
    </w:p>
    <w:p w14:paraId="3DDF537E" w14:textId="77777777" w:rsidR="006F1BA0" w:rsidRPr="0096519C" w:rsidRDefault="006F1BA0" w:rsidP="006F1BA0">
      <w:pPr>
        <w:rPr>
          <w:rFonts w:eastAsia="MS Mincho"/>
        </w:rPr>
      </w:pPr>
      <w:r w:rsidRPr="0096519C">
        <w:t xml:space="preserve">Upon receiving the </w:t>
      </w:r>
      <w:r w:rsidRPr="0096519C">
        <w:rPr>
          <w:i/>
        </w:rPr>
        <w:t>MIB</w:t>
      </w:r>
      <w:r w:rsidRPr="0096519C">
        <w:t xml:space="preserve"> the UE shall:</w:t>
      </w:r>
    </w:p>
    <w:p w14:paraId="3B92CCBC" w14:textId="77777777" w:rsidR="006F1BA0" w:rsidRPr="0096519C" w:rsidRDefault="006F1BA0" w:rsidP="006F1BA0">
      <w:pPr>
        <w:pStyle w:val="B1"/>
      </w:pPr>
      <w:r w:rsidRPr="0096519C">
        <w:t>1&gt;</w:t>
      </w:r>
      <w:r w:rsidRPr="0096519C">
        <w:tab/>
        <w:t xml:space="preserve">store the acquired </w:t>
      </w:r>
      <w:r w:rsidRPr="0096519C">
        <w:rPr>
          <w:i/>
        </w:rPr>
        <w:t>MIB</w:t>
      </w:r>
      <w:r w:rsidRPr="0096519C">
        <w:t>;</w:t>
      </w:r>
    </w:p>
    <w:p w14:paraId="09C51879" w14:textId="77777777" w:rsidR="006F1BA0" w:rsidRPr="0096519C" w:rsidRDefault="006F1BA0" w:rsidP="006F1BA0">
      <w:pPr>
        <w:pStyle w:val="B1"/>
      </w:pPr>
      <w:r w:rsidRPr="0096519C">
        <w:t>1&gt;</w:t>
      </w:r>
      <w:r w:rsidRPr="0096519C">
        <w:tab/>
        <w:t xml:space="preserve">if the UE is in RRC_IDLE or in RRC_INACTIVE, or if the UE is in RRC_CONNECTED while </w:t>
      </w:r>
      <w:r w:rsidRPr="0096519C">
        <w:rPr>
          <w:i/>
        </w:rPr>
        <w:t>T311</w:t>
      </w:r>
      <w:r w:rsidRPr="0096519C">
        <w:t xml:space="preserve"> is running:</w:t>
      </w:r>
    </w:p>
    <w:p w14:paraId="69489B11" w14:textId="77777777" w:rsidR="006F1BA0" w:rsidRPr="0096519C" w:rsidRDefault="006F1BA0" w:rsidP="006F1BA0">
      <w:pPr>
        <w:pStyle w:val="B2"/>
      </w:pPr>
      <w:r w:rsidRPr="0096519C">
        <w:t>2&gt;</w:t>
      </w:r>
      <w:r w:rsidRPr="0096519C">
        <w:tab/>
        <w:t xml:space="preserve">if the </w:t>
      </w:r>
      <w:r w:rsidRPr="0096519C">
        <w:rPr>
          <w:i/>
        </w:rPr>
        <w:t>cellBarred</w:t>
      </w:r>
      <w:r w:rsidRPr="0096519C">
        <w:t xml:space="preserve"> in the acquired </w:t>
      </w:r>
      <w:r w:rsidRPr="0096519C">
        <w:rPr>
          <w:i/>
        </w:rPr>
        <w:t>MIB</w:t>
      </w:r>
      <w:r w:rsidRPr="0096519C">
        <w:t xml:space="preserve"> is set to </w:t>
      </w:r>
      <w:r w:rsidRPr="0096519C">
        <w:rPr>
          <w:i/>
        </w:rPr>
        <w:t>barred</w:t>
      </w:r>
      <w:r w:rsidRPr="0096519C">
        <w:t>:</w:t>
      </w:r>
    </w:p>
    <w:p w14:paraId="2171D576" w14:textId="77777777" w:rsidR="006F1BA0" w:rsidRPr="0096519C" w:rsidRDefault="006F1BA0" w:rsidP="006F1BA0">
      <w:pPr>
        <w:pStyle w:val="B3"/>
      </w:pPr>
      <w:r w:rsidRPr="0096519C">
        <w:t>3&gt;</w:t>
      </w:r>
      <w:r w:rsidRPr="0096519C">
        <w:tab/>
        <w:t>consider the cell as barred in accordance with TS 38.304 [20];</w:t>
      </w:r>
    </w:p>
    <w:p w14:paraId="2716D421" w14:textId="77777777" w:rsidR="006F1BA0" w:rsidRPr="0096519C" w:rsidRDefault="006F1BA0" w:rsidP="006F1BA0">
      <w:pPr>
        <w:pStyle w:val="B3"/>
      </w:pPr>
      <w:r w:rsidRPr="0096519C">
        <w:t>3&gt;</w:t>
      </w:r>
      <w:r w:rsidRPr="0096519C">
        <w:tab/>
        <w:t xml:space="preserve">if </w:t>
      </w:r>
      <w:r w:rsidRPr="0096519C">
        <w:rPr>
          <w:i/>
        </w:rPr>
        <w:t>intraFreqReselection</w:t>
      </w:r>
      <w:r w:rsidRPr="0096519C">
        <w:t xml:space="preserve"> is set to </w:t>
      </w:r>
      <w:r w:rsidRPr="0096519C">
        <w:rPr>
          <w:i/>
        </w:rPr>
        <w:t>notAllowed</w:t>
      </w:r>
      <w:r w:rsidRPr="0096519C">
        <w:t>:</w:t>
      </w:r>
    </w:p>
    <w:p w14:paraId="31D4BBAC" w14:textId="77777777" w:rsidR="006F1BA0" w:rsidRPr="0096519C" w:rsidRDefault="006F1BA0" w:rsidP="006F1BA0">
      <w:pPr>
        <w:pStyle w:val="B4"/>
      </w:pPr>
      <w:r w:rsidRPr="0096519C">
        <w:t>4&gt;</w:t>
      </w:r>
      <w:r w:rsidRPr="0096519C">
        <w:tab/>
        <w:t>consider cell re-selection to other cells on the same frequency as the barred cell as not allowed, as specified in TS 38.304 [20].</w:t>
      </w:r>
    </w:p>
    <w:p w14:paraId="49308C7A" w14:textId="77777777" w:rsidR="006F1BA0" w:rsidRPr="0096519C" w:rsidRDefault="006F1BA0" w:rsidP="006F1BA0">
      <w:pPr>
        <w:pStyle w:val="B3"/>
      </w:pPr>
      <w:r w:rsidRPr="0096519C">
        <w:t>3&gt;</w:t>
      </w:r>
      <w:r w:rsidRPr="0096519C">
        <w:tab/>
        <w:t>else:</w:t>
      </w:r>
    </w:p>
    <w:p w14:paraId="6689F9BD" w14:textId="77777777" w:rsidR="006F1BA0" w:rsidRPr="0096519C" w:rsidRDefault="006F1BA0" w:rsidP="006F1BA0">
      <w:pPr>
        <w:pStyle w:val="B4"/>
      </w:pPr>
      <w:r w:rsidRPr="0096519C">
        <w:t>4&gt;</w:t>
      </w:r>
      <w:r w:rsidRPr="0096519C">
        <w:tab/>
        <w:t>consider cell re-selection to other cells on the same frequency as the barred cell as allowed, as specified in TS 38.304 [20].</w:t>
      </w:r>
    </w:p>
    <w:p w14:paraId="563EA432" w14:textId="77777777" w:rsidR="006F1BA0" w:rsidRPr="0096519C" w:rsidRDefault="006F1BA0" w:rsidP="006F1BA0">
      <w:pPr>
        <w:pStyle w:val="B2"/>
      </w:pPr>
      <w:r w:rsidRPr="0096519C">
        <w:t>2&gt;</w:t>
      </w:r>
      <w:r w:rsidRPr="0096519C">
        <w:tab/>
        <w:t>else:</w:t>
      </w:r>
    </w:p>
    <w:p w14:paraId="3C2DF884" w14:textId="77777777" w:rsidR="006F1BA0" w:rsidRPr="0096519C" w:rsidRDefault="006F1BA0" w:rsidP="006F1BA0">
      <w:pPr>
        <w:pStyle w:val="B3"/>
      </w:pPr>
      <w:r w:rsidRPr="0096519C">
        <w:t>3&gt;</w:t>
      </w:r>
      <w:r w:rsidRPr="0096519C">
        <w:tab/>
        <w:t xml:space="preserve">apply the received </w:t>
      </w:r>
      <w:r w:rsidRPr="0096519C">
        <w:rPr>
          <w:i/>
        </w:rPr>
        <w:t>systemFrameNumber</w:t>
      </w:r>
      <w:r w:rsidRPr="0096519C">
        <w:t>,</w:t>
      </w:r>
      <w:r w:rsidRPr="0096519C">
        <w:rPr>
          <w:i/>
        </w:rPr>
        <w:t xml:space="preserve"> pdcch-ConfigSIB1</w:t>
      </w:r>
      <w:r w:rsidRPr="0096519C">
        <w:t xml:space="preserve">, </w:t>
      </w:r>
      <w:r w:rsidRPr="0096519C">
        <w:rPr>
          <w:i/>
        </w:rPr>
        <w:t>subCarrierSpacingCommon</w:t>
      </w:r>
      <w:r w:rsidRPr="0096519C">
        <w:t xml:space="preserve">, </w:t>
      </w:r>
      <w:r w:rsidRPr="0096519C">
        <w:rPr>
          <w:i/>
        </w:rPr>
        <w:t>ssb-SubcarrierOffset</w:t>
      </w:r>
      <w:r w:rsidRPr="0096519C">
        <w:t xml:space="preserve"> and </w:t>
      </w:r>
      <w:r w:rsidRPr="0096519C">
        <w:rPr>
          <w:i/>
        </w:rPr>
        <w:t>dmrs-TypeA-Position</w:t>
      </w:r>
      <w:r w:rsidRPr="0096519C">
        <w:t>.</w:t>
      </w:r>
    </w:p>
    <w:p w14:paraId="3FDFF9A9" w14:textId="4D0C6313" w:rsidR="007C337B" w:rsidRDefault="007C337B" w:rsidP="007C337B">
      <w:pPr>
        <w:spacing w:after="0"/>
        <w:jc w:val="both"/>
      </w:pPr>
      <w:r>
        <w:t>-------------------------------------------------</w:t>
      </w:r>
      <w:r w:rsidR="00C069E9">
        <w:t>-------------------------</w:t>
      </w:r>
    </w:p>
    <w:p w14:paraId="5CF3DCB7" w14:textId="77777777" w:rsidR="007C337B" w:rsidRDefault="007C337B" w:rsidP="002636A3">
      <w:pPr>
        <w:spacing w:after="0"/>
        <w:jc w:val="both"/>
      </w:pPr>
    </w:p>
    <w:p w14:paraId="22510076" w14:textId="1A49082D" w:rsidR="00D329EC" w:rsidRPr="005B3535" w:rsidRDefault="00E60371" w:rsidP="005B3535">
      <w:pPr>
        <w:pStyle w:val="Heading2"/>
      </w:pPr>
      <w:bookmarkStart w:id="3" w:name="_MON_1289914521"/>
      <w:bookmarkEnd w:id="3"/>
      <w:r>
        <w:t xml:space="preserve">2.2 </w:t>
      </w:r>
      <w:r w:rsidR="0010552D">
        <w:t xml:space="preserve">UE behaviour regarding to PSCell MIB </w:t>
      </w:r>
      <w:r w:rsidR="005C4C2B">
        <w:t>configuration</w:t>
      </w:r>
    </w:p>
    <w:p w14:paraId="4738C6BB" w14:textId="10132993" w:rsidR="00332C1B" w:rsidRDefault="00332C1B" w:rsidP="0033543E">
      <w:pPr>
        <w:spacing w:after="0"/>
        <w:jc w:val="both"/>
        <w:rPr>
          <w:rFonts w:ascii="Arial" w:hAnsi="Arial" w:cs="Arial"/>
          <w:lang w:val="en-US"/>
        </w:rPr>
      </w:pPr>
      <w:r>
        <w:rPr>
          <w:rFonts w:ascii="Arial" w:hAnsi="Arial" w:cs="Arial"/>
          <w:lang w:val="en-US"/>
        </w:rPr>
        <w:t xml:space="preserve">The first thing we would like to clarify is </w:t>
      </w:r>
      <w:r w:rsidR="005B3535">
        <w:rPr>
          <w:rFonts w:ascii="Arial" w:hAnsi="Arial" w:cs="Arial"/>
          <w:lang w:val="en-US"/>
        </w:rPr>
        <w:t xml:space="preserve">the UE behavior regarding to the PSCell MIB configuration. Based on the online discussion we understand that majorities </w:t>
      </w:r>
      <w:r w:rsidR="0018745D">
        <w:rPr>
          <w:rFonts w:ascii="Arial" w:hAnsi="Arial" w:cs="Arial"/>
          <w:lang w:val="en-US"/>
        </w:rPr>
        <w:t xml:space="preserve">seems agreed to that the UE only use the SFN from NR PSCell. Although the UE may receive all the MIB configuration from NR PSCell </w:t>
      </w:r>
      <w:r w:rsidR="00AA679D">
        <w:rPr>
          <w:rFonts w:ascii="Arial" w:hAnsi="Arial" w:cs="Arial"/>
          <w:lang w:val="en-US"/>
        </w:rPr>
        <w:t>while getting the t</w:t>
      </w:r>
      <w:r w:rsidR="00F42A6D">
        <w:rPr>
          <w:rFonts w:ascii="Arial" w:hAnsi="Arial" w:cs="Arial"/>
          <w:lang w:val="en-US"/>
        </w:rPr>
        <w:t xml:space="preserve">iming and SFN of NR PSCell, using the fields other than SFN </w:t>
      </w:r>
      <w:r w:rsidR="009E7E2C">
        <w:rPr>
          <w:rFonts w:ascii="Arial" w:hAnsi="Arial" w:cs="Arial"/>
          <w:lang w:val="en-US"/>
        </w:rPr>
        <w:t>seems strange</w:t>
      </w:r>
      <w:r w:rsidR="00AA679D">
        <w:rPr>
          <w:rFonts w:ascii="Arial" w:hAnsi="Arial" w:cs="Arial"/>
          <w:lang w:val="en-US"/>
        </w:rPr>
        <w:t>.</w:t>
      </w:r>
    </w:p>
    <w:p w14:paraId="68E309A7" w14:textId="77777777" w:rsidR="002B3342" w:rsidRDefault="002B3342" w:rsidP="002B3342">
      <w:pPr>
        <w:spacing w:after="0"/>
        <w:jc w:val="both"/>
        <w:rPr>
          <w:rFonts w:ascii="Arial" w:hAnsi="Arial" w:cs="Arial"/>
          <w:lang w:val="en-US"/>
        </w:rPr>
      </w:pPr>
    </w:p>
    <w:p w14:paraId="74DE0964" w14:textId="2ED59020" w:rsidR="00300BC2" w:rsidRDefault="00815D6D" w:rsidP="00D329EC">
      <w:pPr>
        <w:pStyle w:val="Doc-text2"/>
        <w:tabs>
          <w:tab w:val="left" w:pos="340"/>
        </w:tabs>
        <w:ind w:left="0" w:firstLine="0"/>
        <w:jc w:val="both"/>
        <w:rPr>
          <w:b/>
        </w:rPr>
      </w:pPr>
      <w:r>
        <w:rPr>
          <w:b/>
        </w:rPr>
        <w:t xml:space="preserve">Question </w:t>
      </w:r>
      <w:r w:rsidR="00264B8F">
        <w:rPr>
          <w:b/>
        </w:rPr>
        <w:t>1</w:t>
      </w:r>
      <w:r w:rsidRPr="00F82EFC">
        <w:rPr>
          <w:b/>
        </w:rPr>
        <w:t xml:space="preserve">: </w:t>
      </w:r>
      <w:r w:rsidR="00481A78">
        <w:rPr>
          <w:b/>
        </w:rPr>
        <w:t xml:space="preserve">Does companies agree </w:t>
      </w:r>
      <w:r w:rsidR="000700C1">
        <w:rPr>
          <w:b/>
        </w:rPr>
        <w:t xml:space="preserve">that </w:t>
      </w:r>
      <w:r w:rsidR="00481A78">
        <w:rPr>
          <w:b/>
        </w:rPr>
        <w:t>th</w:t>
      </w:r>
      <w:r w:rsidR="000700C1">
        <w:rPr>
          <w:b/>
        </w:rPr>
        <w:t xml:space="preserve">e </w:t>
      </w:r>
      <w:r w:rsidR="000700C1" w:rsidRPr="000700C1">
        <w:rPr>
          <w:b/>
        </w:rPr>
        <w:t>UE uses only the SFN from the MIB of PSCell</w:t>
      </w:r>
      <w:r w:rsidR="00216D3F">
        <w:rPr>
          <w:b/>
        </w:rPr>
        <w:t xml:space="preserve">? </w:t>
      </w:r>
    </w:p>
    <w:p w14:paraId="42BBF7D4" w14:textId="77777777" w:rsidR="00815D6D" w:rsidRPr="000700C1" w:rsidRDefault="00815D6D" w:rsidP="00815D6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815D6D" w:rsidRPr="00A126D6" w14:paraId="22C68160" w14:textId="77777777" w:rsidTr="00815D6D">
        <w:tc>
          <w:tcPr>
            <w:tcW w:w="1413" w:type="dxa"/>
            <w:shd w:val="clear" w:color="auto" w:fill="D9D9D9"/>
          </w:tcPr>
          <w:p w14:paraId="401F46D3" w14:textId="77777777" w:rsidR="00815D6D" w:rsidRPr="00A126D6" w:rsidRDefault="00815D6D" w:rsidP="008610A3">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AECD915" w14:textId="5C974DA1" w:rsidR="00815D6D" w:rsidRPr="00A126D6" w:rsidRDefault="00481A78" w:rsidP="008610A3">
            <w:pPr>
              <w:spacing w:after="0"/>
              <w:jc w:val="both"/>
              <w:rPr>
                <w:b/>
                <w:bCs/>
                <w:sz w:val="22"/>
                <w:szCs w:val="22"/>
                <w:lang w:eastAsia="zh-CN"/>
              </w:rPr>
            </w:pPr>
            <w:r w:rsidRPr="00A126D6">
              <w:rPr>
                <w:b/>
                <w:bCs/>
                <w:sz w:val="22"/>
                <w:szCs w:val="22"/>
                <w:lang w:eastAsia="zh-CN"/>
              </w:rPr>
              <w:t>Yes/No</w:t>
            </w:r>
          </w:p>
        </w:tc>
        <w:tc>
          <w:tcPr>
            <w:tcW w:w="7025" w:type="dxa"/>
            <w:shd w:val="clear" w:color="auto" w:fill="D9D9D9"/>
          </w:tcPr>
          <w:p w14:paraId="3B50B898" w14:textId="77777777" w:rsidR="00815D6D" w:rsidRPr="00A126D6" w:rsidRDefault="00815D6D" w:rsidP="008610A3">
            <w:pPr>
              <w:spacing w:after="0"/>
              <w:jc w:val="both"/>
              <w:rPr>
                <w:b/>
                <w:bCs/>
                <w:sz w:val="22"/>
                <w:szCs w:val="22"/>
                <w:lang w:eastAsia="zh-CN"/>
              </w:rPr>
            </w:pPr>
            <w:r w:rsidRPr="00A126D6">
              <w:rPr>
                <w:b/>
                <w:bCs/>
                <w:sz w:val="22"/>
                <w:szCs w:val="22"/>
                <w:lang w:eastAsia="zh-CN"/>
              </w:rPr>
              <w:t>Comments</w:t>
            </w:r>
          </w:p>
        </w:tc>
      </w:tr>
      <w:tr w:rsidR="00815D6D" w:rsidRPr="00A126D6" w14:paraId="502F8EE7" w14:textId="77777777" w:rsidTr="00815D6D">
        <w:tc>
          <w:tcPr>
            <w:tcW w:w="1413" w:type="dxa"/>
            <w:shd w:val="clear" w:color="auto" w:fill="auto"/>
          </w:tcPr>
          <w:p w14:paraId="345E17C4" w14:textId="04745E8A" w:rsidR="00815D6D" w:rsidRPr="00A126D6" w:rsidRDefault="000700C1" w:rsidP="008610A3">
            <w:pPr>
              <w:spacing w:after="0"/>
              <w:jc w:val="both"/>
              <w:rPr>
                <w:bCs/>
                <w:sz w:val="22"/>
                <w:szCs w:val="22"/>
                <w:lang w:eastAsia="zh-CN"/>
              </w:rPr>
            </w:pPr>
            <w:r>
              <w:rPr>
                <w:bCs/>
                <w:sz w:val="22"/>
                <w:szCs w:val="22"/>
                <w:lang w:eastAsia="zh-CN"/>
              </w:rPr>
              <w:t>MediaTek</w:t>
            </w:r>
          </w:p>
        </w:tc>
        <w:tc>
          <w:tcPr>
            <w:tcW w:w="1417" w:type="dxa"/>
            <w:shd w:val="clear" w:color="auto" w:fill="auto"/>
          </w:tcPr>
          <w:p w14:paraId="18C29684" w14:textId="7F5B8A3A" w:rsidR="00815D6D" w:rsidRPr="00A126D6" w:rsidRDefault="000700C1" w:rsidP="008610A3">
            <w:pPr>
              <w:spacing w:after="0"/>
              <w:jc w:val="both"/>
              <w:rPr>
                <w:bCs/>
                <w:sz w:val="22"/>
                <w:szCs w:val="22"/>
                <w:lang w:eastAsia="zh-CN"/>
              </w:rPr>
            </w:pPr>
            <w:r>
              <w:rPr>
                <w:bCs/>
                <w:sz w:val="22"/>
                <w:szCs w:val="22"/>
                <w:lang w:eastAsia="zh-CN"/>
              </w:rPr>
              <w:t>Yes</w:t>
            </w:r>
          </w:p>
        </w:tc>
        <w:tc>
          <w:tcPr>
            <w:tcW w:w="7025" w:type="dxa"/>
            <w:shd w:val="clear" w:color="auto" w:fill="auto"/>
          </w:tcPr>
          <w:p w14:paraId="419283DF" w14:textId="15637092" w:rsidR="00CA0BE9" w:rsidRDefault="00CA0BE9" w:rsidP="00EA5B53">
            <w:pPr>
              <w:spacing w:after="0"/>
              <w:jc w:val="both"/>
              <w:rPr>
                <w:bCs/>
                <w:sz w:val="22"/>
                <w:szCs w:val="22"/>
                <w:lang w:eastAsia="zh-CN"/>
              </w:rPr>
            </w:pPr>
            <w:r>
              <w:rPr>
                <w:bCs/>
                <w:sz w:val="22"/>
                <w:szCs w:val="22"/>
                <w:lang w:eastAsia="zh-CN"/>
              </w:rPr>
              <w:t>We think this is implicitly specified by the following text</w:t>
            </w:r>
          </w:p>
          <w:p w14:paraId="6F3BE302" w14:textId="2FE593CA" w:rsidR="00CA0BE9" w:rsidRDefault="00CA0BE9" w:rsidP="00EA5B53">
            <w:pPr>
              <w:spacing w:after="0"/>
              <w:jc w:val="both"/>
              <w:rPr>
                <w:bCs/>
                <w:sz w:val="22"/>
                <w:szCs w:val="22"/>
                <w:lang w:eastAsia="zh-CN"/>
              </w:rPr>
            </w:pPr>
            <w:r>
              <w:rPr>
                <w:bCs/>
                <w:sz w:val="22"/>
                <w:szCs w:val="22"/>
                <w:lang w:eastAsia="zh-CN"/>
              </w:rPr>
              <w:t>“</w:t>
            </w:r>
            <w:r w:rsidRPr="00CA0BE9">
              <w:rPr>
                <w:bCs/>
                <w:i/>
                <w:sz w:val="22"/>
                <w:szCs w:val="22"/>
                <w:lang w:eastAsia="zh-CN"/>
              </w:rPr>
              <w:t>the UE shall acquire MIB of the PSCell to get SFN timing of the SCG (which may be different from MCG)</w:t>
            </w:r>
            <w:r>
              <w:rPr>
                <w:bCs/>
                <w:sz w:val="22"/>
                <w:szCs w:val="22"/>
                <w:lang w:eastAsia="zh-CN"/>
              </w:rPr>
              <w:t>”</w:t>
            </w:r>
          </w:p>
          <w:p w14:paraId="4D254718" w14:textId="766D2996" w:rsidR="00D06132" w:rsidRDefault="005D0D3F" w:rsidP="00EA5B53">
            <w:pPr>
              <w:spacing w:after="0"/>
              <w:jc w:val="both"/>
              <w:rPr>
                <w:bCs/>
                <w:sz w:val="22"/>
                <w:szCs w:val="22"/>
                <w:lang w:eastAsia="zh-CN"/>
              </w:rPr>
            </w:pPr>
            <w:r>
              <w:rPr>
                <w:bCs/>
                <w:sz w:val="22"/>
                <w:szCs w:val="22"/>
                <w:lang w:eastAsia="zh-CN"/>
              </w:rPr>
              <w:t xml:space="preserve">We don’t know how to </w:t>
            </w:r>
            <w:r w:rsidR="00584411">
              <w:rPr>
                <w:bCs/>
                <w:sz w:val="22"/>
                <w:szCs w:val="22"/>
                <w:lang w:eastAsia="zh-CN"/>
              </w:rPr>
              <w:t>use</w:t>
            </w:r>
            <w:r>
              <w:rPr>
                <w:bCs/>
                <w:sz w:val="22"/>
                <w:szCs w:val="22"/>
                <w:lang w:eastAsia="zh-CN"/>
              </w:rPr>
              <w:t xml:space="preserve"> the </w:t>
            </w:r>
            <w:r w:rsidR="00D06132">
              <w:rPr>
                <w:bCs/>
                <w:sz w:val="22"/>
                <w:szCs w:val="22"/>
                <w:lang w:eastAsia="zh-CN"/>
              </w:rPr>
              <w:t xml:space="preserve">cell bar parameters for PSCell. It is clearly incorrect to apply this. </w:t>
            </w:r>
            <w:r w:rsidR="006E2279">
              <w:rPr>
                <w:bCs/>
                <w:sz w:val="22"/>
                <w:szCs w:val="22"/>
                <w:lang w:eastAsia="zh-CN"/>
              </w:rPr>
              <w:t>Using the CORESET#0</w:t>
            </w:r>
            <w:r w:rsidR="00D06132">
              <w:rPr>
                <w:bCs/>
                <w:sz w:val="22"/>
                <w:szCs w:val="22"/>
                <w:lang w:eastAsia="zh-CN"/>
              </w:rPr>
              <w:t xml:space="preserve"> configuration </w:t>
            </w:r>
            <w:r w:rsidR="006E2279">
              <w:rPr>
                <w:bCs/>
                <w:sz w:val="22"/>
                <w:szCs w:val="22"/>
                <w:lang w:eastAsia="zh-CN"/>
              </w:rPr>
              <w:t>(</w:t>
            </w:r>
            <w:r w:rsidR="00D06132" w:rsidRPr="00D06132">
              <w:rPr>
                <w:bCs/>
                <w:i/>
                <w:sz w:val="22"/>
                <w:szCs w:val="22"/>
                <w:lang w:eastAsia="zh-CN"/>
              </w:rPr>
              <w:t>pdcch-ConfigSIB1</w:t>
            </w:r>
            <w:r w:rsidR="006E2279">
              <w:rPr>
                <w:bCs/>
                <w:i/>
                <w:sz w:val="22"/>
                <w:szCs w:val="22"/>
                <w:lang w:eastAsia="zh-CN"/>
              </w:rPr>
              <w:t>)</w:t>
            </w:r>
            <w:r w:rsidR="00D06132">
              <w:rPr>
                <w:bCs/>
                <w:sz w:val="22"/>
                <w:szCs w:val="22"/>
                <w:lang w:eastAsia="zh-CN"/>
              </w:rPr>
              <w:t xml:space="preserve"> in MIB</w:t>
            </w:r>
            <w:r w:rsidR="006E2279">
              <w:rPr>
                <w:bCs/>
                <w:sz w:val="22"/>
                <w:szCs w:val="22"/>
                <w:lang w:eastAsia="zh-CN"/>
              </w:rPr>
              <w:t xml:space="preserve"> is also problematic</w:t>
            </w:r>
            <w:r w:rsidR="00D06132">
              <w:rPr>
                <w:bCs/>
                <w:sz w:val="22"/>
                <w:szCs w:val="22"/>
                <w:lang w:eastAsia="zh-CN"/>
              </w:rPr>
              <w:t xml:space="preserve">. </w:t>
            </w:r>
            <w:r w:rsidR="00584411">
              <w:rPr>
                <w:bCs/>
                <w:sz w:val="22"/>
                <w:szCs w:val="22"/>
                <w:lang w:eastAsia="zh-CN"/>
              </w:rPr>
              <w:t xml:space="preserve">The NW does not really need to configure CORESET#0 in dedicated message but the IE is mandatory in MIB. If the NW and UE has different understand on the CORESET#0 </w:t>
            </w:r>
            <w:r w:rsidR="006E2279">
              <w:rPr>
                <w:bCs/>
                <w:sz w:val="22"/>
                <w:szCs w:val="22"/>
                <w:lang w:eastAsia="zh-CN"/>
              </w:rPr>
              <w:t xml:space="preserve">configuration, there would some IOT issue. Thus we think it is important to clarify that the UE uses only </w:t>
            </w:r>
            <w:r w:rsidR="006E2279" w:rsidRPr="006E2279">
              <w:rPr>
                <w:bCs/>
                <w:sz w:val="22"/>
                <w:szCs w:val="22"/>
                <w:lang w:eastAsia="zh-CN"/>
              </w:rPr>
              <w:t>the SFN from the MIB of PSCell</w:t>
            </w:r>
            <w:r w:rsidR="00F33FBD">
              <w:rPr>
                <w:bCs/>
                <w:sz w:val="22"/>
                <w:szCs w:val="22"/>
                <w:lang w:eastAsia="zh-CN"/>
              </w:rPr>
              <w:t xml:space="preserve"> (at least in chairman note).</w:t>
            </w:r>
          </w:p>
          <w:p w14:paraId="7C151766" w14:textId="6780B996" w:rsidR="00815D6D" w:rsidRPr="00A126D6" w:rsidRDefault="00CA0BE9" w:rsidP="00EA5B53">
            <w:pPr>
              <w:spacing w:after="0"/>
              <w:jc w:val="both"/>
              <w:rPr>
                <w:bCs/>
                <w:sz w:val="22"/>
                <w:szCs w:val="22"/>
                <w:lang w:eastAsia="zh-CN"/>
              </w:rPr>
            </w:pPr>
            <w:r>
              <w:rPr>
                <w:bCs/>
                <w:sz w:val="22"/>
                <w:szCs w:val="22"/>
                <w:lang w:eastAsia="zh-CN"/>
              </w:rPr>
              <w:t xml:space="preserve"> </w:t>
            </w:r>
          </w:p>
        </w:tc>
      </w:tr>
      <w:tr w:rsidR="00815D6D" w:rsidRPr="00A126D6" w14:paraId="4118D2D3" w14:textId="77777777" w:rsidTr="00815D6D">
        <w:tc>
          <w:tcPr>
            <w:tcW w:w="1413" w:type="dxa"/>
            <w:shd w:val="clear" w:color="auto" w:fill="auto"/>
          </w:tcPr>
          <w:p w14:paraId="4B8A0EA8" w14:textId="4558D573" w:rsidR="00815D6D" w:rsidRPr="00A77D79" w:rsidRDefault="00A77D79" w:rsidP="008610A3">
            <w:pPr>
              <w:spacing w:after="0"/>
              <w:jc w:val="both"/>
              <w:rPr>
                <w:rFonts w:eastAsia="SimSun"/>
                <w:bCs/>
                <w:sz w:val="22"/>
                <w:szCs w:val="22"/>
                <w:lang w:eastAsia="zh-CN"/>
              </w:rPr>
            </w:pPr>
            <w:r>
              <w:rPr>
                <w:rFonts w:eastAsia="SimSun" w:hint="eastAsia"/>
                <w:bCs/>
                <w:sz w:val="22"/>
                <w:szCs w:val="22"/>
                <w:lang w:eastAsia="zh-CN"/>
              </w:rPr>
              <w:t>OPPO</w:t>
            </w:r>
          </w:p>
        </w:tc>
        <w:tc>
          <w:tcPr>
            <w:tcW w:w="1417" w:type="dxa"/>
            <w:shd w:val="clear" w:color="auto" w:fill="auto"/>
          </w:tcPr>
          <w:p w14:paraId="0A611B9A" w14:textId="65491F65" w:rsidR="00815D6D" w:rsidRPr="00A77D79" w:rsidRDefault="00A77D79" w:rsidP="008610A3">
            <w:pPr>
              <w:spacing w:after="0"/>
              <w:jc w:val="both"/>
              <w:rPr>
                <w:rFonts w:eastAsia="SimSun"/>
                <w:bCs/>
                <w:sz w:val="22"/>
                <w:szCs w:val="22"/>
                <w:lang w:eastAsia="zh-CN"/>
              </w:rPr>
            </w:pPr>
            <w:r>
              <w:rPr>
                <w:rFonts w:eastAsia="SimSun"/>
                <w:bCs/>
                <w:sz w:val="22"/>
                <w:szCs w:val="22"/>
                <w:lang w:eastAsia="zh-CN"/>
              </w:rPr>
              <w:t>Y</w:t>
            </w:r>
            <w:r>
              <w:rPr>
                <w:rFonts w:eastAsia="SimSun" w:hint="eastAsia"/>
                <w:bCs/>
                <w:sz w:val="22"/>
                <w:szCs w:val="22"/>
                <w:lang w:eastAsia="zh-CN"/>
              </w:rPr>
              <w:t>es</w:t>
            </w:r>
          </w:p>
        </w:tc>
        <w:tc>
          <w:tcPr>
            <w:tcW w:w="7025" w:type="dxa"/>
            <w:shd w:val="clear" w:color="auto" w:fill="auto"/>
          </w:tcPr>
          <w:p w14:paraId="4A6C8AE2" w14:textId="35930167" w:rsidR="00815D6D" w:rsidRPr="009429E4" w:rsidRDefault="009429E4" w:rsidP="008610A3">
            <w:pPr>
              <w:spacing w:after="0"/>
              <w:jc w:val="both"/>
              <w:rPr>
                <w:rFonts w:eastAsia="SimSun"/>
                <w:bCs/>
                <w:sz w:val="22"/>
                <w:szCs w:val="22"/>
                <w:lang w:eastAsia="zh-CN"/>
              </w:rPr>
            </w:pPr>
            <w:r>
              <w:rPr>
                <w:rFonts w:eastAsia="SimSun" w:hint="eastAsia"/>
                <w:bCs/>
                <w:sz w:val="22"/>
                <w:szCs w:val="22"/>
                <w:lang w:eastAsia="zh-CN"/>
              </w:rPr>
              <w:t>UE read MIB of PScell only for SFN as timing reference.</w:t>
            </w:r>
          </w:p>
        </w:tc>
      </w:tr>
      <w:tr w:rsidR="00815D6D" w:rsidRPr="00A126D6" w14:paraId="1E440724" w14:textId="77777777" w:rsidTr="00815D6D">
        <w:tc>
          <w:tcPr>
            <w:tcW w:w="1413" w:type="dxa"/>
            <w:shd w:val="clear" w:color="auto" w:fill="auto"/>
          </w:tcPr>
          <w:p w14:paraId="705CB082" w14:textId="38CE8C37" w:rsidR="00815D6D" w:rsidRPr="00A126D6" w:rsidRDefault="00975CAB" w:rsidP="008610A3">
            <w:pPr>
              <w:spacing w:after="0"/>
              <w:jc w:val="both"/>
              <w:rPr>
                <w:bCs/>
                <w:sz w:val="22"/>
                <w:szCs w:val="22"/>
                <w:lang w:eastAsia="ko-KR"/>
              </w:rPr>
            </w:pPr>
            <w:r>
              <w:rPr>
                <w:bCs/>
                <w:sz w:val="22"/>
                <w:szCs w:val="22"/>
                <w:lang w:eastAsia="ko-KR"/>
              </w:rPr>
              <w:t>Ericsson</w:t>
            </w:r>
          </w:p>
        </w:tc>
        <w:tc>
          <w:tcPr>
            <w:tcW w:w="1417" w:type="dxa"/>
            <w:shd w:val="clear" w:color="auto" w:fill="auto"/>
          </w:tcPr>
          <w:p w14:paraId="2EEC4C7C" w14:textId="16E0730C" w:rsidR="00815D6D" w:rsidRPr="00A126D6" w:rsidRDefault="00975CAB" w:rsidP="008610A3">
            <w:pPr>
              <w:spacing w:after="0"/>
              <w:jc w:val="both"/>
              <w:rPr>
                <w:bCs/>
                <w:sz w:val="22"/>
                <w:szCs w:val="22"/>
                <w:lang w:eastAsia="ko-KR"/>
              </w:rPr>
            </w:pPr>
            <w:r>
              <w:rPr>
                <w:bCs/>
                <w:sz w:val="22"/>
                <w:szCs w:val="22"/>
                <w:lang w:eastAsia="ko-KR"/>
              </w:rPr>
              <w:t>Yes</w:t>
            </w:r>
          </w:p>
        </w:tc>
        <w:tc>
          <w:tcPr>
            <w:tcW w:w="7025" w:type="dxa"/>
            <w:shd w:val="clear" w:color="auto" w:fill="auto"/>
          </w:tcPr>
          <w:p w14:paraId="3A3F0232" w14:textId="4C9DD60C" w:rsidR="00815D6D" w:rsidRPr="00A126D6" w:rsidRDefault="00BA2BA9" w:rsidP="008610A3">
            <w:pPr>
              <w:spacing w:after="0"/>
              <w:jc w:val="both"/>
              <w:rPr>
                <w:bCs/>
                <w:sz w:val="22"/>
                <w:szCs w:val="22"/>
                <w:lang w:eastAsia="zh-CN"/>
              </w:rPr>
            </w:pPr>
            <w:r>
              <w:rPr>
                <w:bCs/>
                <w:sz w:val="22"/>
                <w:szCs w:val="22"/>
                <w:lang w:eastAsia="zh-CN"/>
              </w:rPr>
              <w:t xml:space="preserve">In our view it is clear from the existing sentence that the UE only acquires and uses the SFN </w:t>
            </w:r>
            <w:r w:rsidR="00893963">
              <w:rPr>
                <w:bCs/>
                <w:sz w:val="22"/>
                <w:szCs w:val="22"/>
                <w:lang w:eastAsia="zh-CN"/>
              </w:rPr>
              <w:t>of the MIB of the PSCell.</w:t>
            </w:r>
          </w:p>
        </w:tc>
      </w:tr>
      <w:tr w:rsidR="00163A83" w:rsidRPr="00A126D6" w14:paraId="2F30E392" w14:textId="77777777" w:rsidTr="00815D6D">
        <w:tc>
          <w:tcPr>
            <w:tcW w:w="1413" w:type="dxa"/>
            <w:shd w:val="clear" w:color="auto" w:fill="auto"/>
          </w:tcPr>
          <w:p w14:paraId="7ED0B63B" w14:textId="620FD279" w:rsidR="00163A83" w:rsidRPr="009874D9" w:rsidRDefault="009874D9" w:rsidP="008610A3">
            <w:pPr>
              <w:spacing w:after="0"/>
              <w:jc w:val="both"/>
              <w:rPr>
                <w:rFonts w:eastAsia="SimSun"/>
                <w:bCs/>
                <w:sz w:val="22"/>
                <w:szCs w:val="22"/>
                <w:lang w:eastAsia="zh-CN"/>
              </w:rPr>
            </w:pPr>
            <w:r>
              <w:rPr>
                <w:rFonts w:eastAsia="SimSun" w:hint="eastAsia"/>
                <w:bCs/>
                <w:sz w:val="22"/>
                <w:szCs w:val="22"/>
                <w:lang w:eastAsia="zh-CN"/>
              </w:rPr>
              <w:t>v</w:t>
            </w:r>
            <w:r>
              <w:rPr>
                <w:rFonts w:eastAsia="SimSun"/>
                <w:bCs/>
                <w:sz w:val="22"/>
                <w:szCs w:val="22"/>
                <w:lang w:eastAsia="zh-CN"/>
              </w:rPr>
              <w:t>ivo</w:t>
            </w:r>
          </w:p>
        </w:tc>
        <w:tc>
          <w:tcPr>
            <w:tcW w:w="1417" w:type="dxa"/>
            <w:shd w:val="clear" w:color="auto" w:fill="auto"/>
          </w:tcPr>
          <w:p w14:paraId="27EBE1C8" w14:textId="04E4A487" w:rsidR="00163A83" w:rsidRPr="009874D9" w:rsidRDefault="009874D9" w:rsidP="008610A3">
            <w:pPr>
              <w:spacing w:after="0"/>
              <w:jc w:val="both"/>
              <w:rPr>
                <w:rFonts w:eastAsia="SimSun"/>
                <w:bCs/>
                <w:sz w:val="22"/>
                <w:szCs w:val="22"/>
                <w:lang w:eastAsia="zh-CN"/>
              </w:rPr>
            </w:pPr>
            <w:r>
              <w:rPr>
                <w:rFonts w:eastAsia="SimSun" w:hint="eastAsia"/>
                <w:bCs/>
                <w:sz w:val="22"/>
                <w:szCs w:val="22"/>
                <w:lang w:eastAsia="zh-CN"/>
              </w:rPr>
              <w:t>Y</w:t>
            </w:r>
            <w:r>
              <w:rPr>
                <w:rFonts w:eastAsia="SimSun"/>
                <w:bCs/>
                <w:sz w:val="22"/>
                <w:szCs w:val="22"/>
                <w:lang w:eastAsia="zh-CN"/>
              </w:rPr>
              <w:t>es</w:t>
            </w:r>
          </w:p>
        </w:tc>
        <w:tc>
          <w:tcPr>
            <w:tcW w:w="7025" w:type="dxa"/>
            <w:shd w:val="clear" w:color="auto" w:fill="auto"/>
          </w:tcPr>
          <w:p w14:paraId="3A394B14" w14:textId="2AC23B7D" w:rsidR="00163A83" w:rsidRDefault="009874D9" w:rsidP="008610A3">
            <w:pPr>
              <w:spacing w:after="0"/>
              <w:jc w:val="both"/>
              <w:rPr>
                <w:rFonts w:eastAsia="SimSun"/>
                <w:bCs/>
                <w:sz w:val="22"/>
                <w:szCs w:val="22"/>
                <w:lang w:eastAsia="zh-CN"/>
              </w:rPr>
            </w:pPr>
            <w:r>
              <w:rPr>
                <w:rFonts w:eastAsia="SimSun" w:hint="eastAsia"/>
                <w:bCs/>
                <w:sz w:val="22"/>
                <w:szCs w:val="22"/>
                <w:lang w:eastAsia="zh-CN"/>
              </w:rPr>
              <w:t>B</w:t>
            </w:r>
            <w:r>
              <w:rPr>
                <w:rFonts w:eastAsia="SimSun"/>
                <w:bCs/>
                <w:sz w:val="22"/>
                <w:szCs w:val="22"/>
                <w:lang w:eastAsia="zh-CN"/>
              </w:rPr>
              <w:t>ased on the current text we have:</w:t>
            </w:r>
          </w:p>
          <w:p w14:paraId="717381A0" w14:textId="77777777" w:rsidR="009874D9" w:rsidRDefault="009874D9" w:rsidP="008610A3">
            <w:pPr>
              <w:spacing w:after="0"/>
              <w:jc w:val="both"/>
              <w:rPr>
                <w:rFonts w:eastAsia="SimSun"/>
                <w:bCs/>
                <w:sz w:val="22"/>
                <w:szCs w:val="22"/>
                <w:lang w:eastAsia="zh-CN"/>
              </w:rPr>
            </w:pPr>
            <w:r w:rsidRPr="009874D9">
              <w:rPr>
                <w:rFonts w:eastAsia="SimSun"/>
                <w:bCs/>
                <w:sz w:val="22"/>
                <w:szCs w:val="22"/>
                <w:lang w:eastAsia="zh-CN"/>
              </w:rPr>
              <w:t xml:space="preserve">the UE shall acquire </w:t>
            </w:r>
            <w:r w:rsidRPr="009874D9">
              <w:rPr>
                <w:rFonts w:eastAsia="SimSun"/>
                <w:bCs/>
                <w:i/>
                <w:sz w:val="22"/>
                <w:szCs w:val="22"/>
                <w:lang w:eastAsia="zh-CN"/>
              </w:rPr>
              <w:t>MIB</w:t>
            </w:r>
            <w:r w:rsidRPr="009874D9">
              <w:rPr>
                <w:rFonts w:eastAsia="SimSun"/>
                <w:bCs/>
                <w:sz w:val="22"/>
                <w:szCs w:val="22"/>
                <w:lang w:eastAsia="zh-CN"/>
              </w:rPr>
              <w:t xml:space="preserve"> of the PSCell to get SFN timing of the SCG (which may be different from MCG)</w:t>
            </w:r>
            <w:r>
              <w:rPr>
                <w:rFonts w:eastAsia="SimSun"/>
                <w:bCs/>
                <w:sz w:val="22"/>
                <w:szCs w:val="22"/>
                <w:lang w:eastAsia="zh-CN"/>
              </w:rPr>
              <w:t>,</w:t>
            </w:r>
          </w:p>
          <w:p w14:paraId="1F41824F" w14:textId="2A0EEA61" w:rsidR="009874D9" w:rsidRPr="009874D9" w:rsidRDefault="009874D9" w:rsidP="009874D9">
            <w:pPr>
              <w:spacing w:after="0"/>
              <w:jc w:val="both"/>
              <w:rPr>
                <w:rFonts w:eastAsia="SimSun"/>
                <w:bCs/>
                <w:sz w:val="22"/>
                <w:szCs w:val="22"/>
                <w:lang w:eastAsia="zh-CN"/>
              </w:rPr>
            </w:pPr>
            <w:r>
              <w:rPr>
                <w:rFonts w:eastAsia="SimSun"/>
                <w:bCs/>
                <w:sz w:val="22"/>
                <w:szCs w:val="22"/>
                <w:lang w:eastAsia="zh-CN"/>
              </w:rPr>
              <w:t xml:space="preserve">we think the purpose for the UE acquire MIB is SFN timing of the SCG. </w:t>
            </w:r>
            <w:r w:rsidRPr="009874D9">
              <w:rPr>
                <w:rFonts w:eastAsia="SimSun" w:hint="eastAsia"/>
                <w:bCs/>
                <w:sz w:val="22"/>
                <w:szCs w:val="22"/>
                <w:lang w:eastAsia="zh-CN"/>
              </w:rPr>
              <w:t xml:space="preserve"> </w:t>
            </w:r>
          </w:p>
        </w:tc>
      </w:tr>
      <w:tr w:rsidR="00163A83" w:rsidRPr="00A126D6" w14:paraId="33B2F731" w14:textId="77777777" w:rsidTr="00815D6D">
        <w:tc>
          <w:tcPr>
            <w:tcW w:w="1413" w:type="dxa"/>
            <w:shd w:val="clear" w:color="auto" w:fill="auto"/>
          </w:tcPr>
          <w:p w14:paraId="4002B520" w14:textId="282F1623" w:rsidR="00163A83" w:rsidRPr="002139B7" w:rsidRDefault="00D674E9" w:rsidP="008610A3">
            <w:pPr>
              <w:spacing w:after="0"/>
              <w:jc w:val="both"/>
              <w:rPr>
                <w:rFonts w:eastAsia="SimSun"/>
                <w:bCs/>
                <w:sz w:val="22"/>
                <w:szCs w:val="22"/>
                <w:lang w:eastAsia="zh-CN"/>
              </w:rPr>
            </w:pPr>
            <w:r>
              <w:rPr>
                <w:rFonts w:eastAsia="SimSun"/>
                <w:bCs/>
                <w:sz w:val="22"/>
                <w:szCs w:val="22"/>
                <w:lang w:eastAsia="zh-CN"/>
              </w:rPr>
              <w:t>QCOM</w:t>
            </w:r>
          </w:p>
        </w:tc>
        <w:tc>
          <w:tcPr>
            <w:tcW w:w="1417" w:type="dxa"/>
            <w:shd w:val="clear" w:color="auto" w:fill="auto"/>
          </w:tcPr>
          <w:p w14:paraId="42EB7440" w14:textId="0B8951C5" w:rsidR="00163A83" w:rsidRPr="002139B7" w:rsidRDefault="00D674E9" w:rsidP="008610A3">
            <w:pPr>
              <w:spacing w:after="0"/>
              <w:jc w:val="both"/>
              <w:rPr>
                <w:rFonts w:eastAsia="SimSun"/>
                <w:bCs/>
                <w:sz w:val="22"/>
                <w:szCs w:val="22"/>
                <w:lang w:eastAsia="zh-CN"/>
              </w:rPr>
            </w:pPr>
            <w:r>
              <w:rPr>
                <w:rFonts w:eastAsia="SimSun"/>
                <w:bCs/>
                <w:sz w:val="22"/>
                <w:szCs w:val="22"/>
                <w:lang w:eastAsia="zh-CN"/>
              </w:rPr>
              <w:t>Yes</w:t>
            </w:r>
          </w:p>
        </w:tc>
        <w:tc>
          <w:tcPr>
            <w:tcW w:w="7025" w:type="dxa"/>
            <w:shd w:val="clear" w:color="auto" w:fill="auto"/>
          </w:tcPr>
          <w:p w14:paraId="5DD79D1B" w14:textId="516FC992" w:rsidR="00163A83" w:rsidRPr="00A126D6" w:rsidRDefault="00F16459" w:rsidP="008610A3">
            <w:pPr>
              <w:spacing w:after="0"/>
              <w:jc w:val="both"/>
              <w:rPr>
                <w:bCs/>
                <w:sz w:val="22"/>
                <w:szCs w:val="22"/>
                <w:lang w:eastAsia="zh-CN"/>
              </w:rPr>
            </w:pPr>
            <w:r>
              <w:rPr>
                <w:bCs/>
                <w:sz w:val="22"/>
                <w:szCs w:val="22"/>
                <w:lang w:eastAsia="zh-CN"/>
              </w:rPr>
              <w:t>Based on the current spec</w:t>
            </w:r>
          </w:p>
        </w:tc>
      </w:tr>
      <w:tr w:rsidR="0018745D" w:rsidRPr="00A126D6" w14:paraId="6548604F" w14:textId="77777777" w:rsidTr="00815D6D">
        <w:tc>
          <w:tcPr>
            <w:tcW w:w="1413" w:type="dxa"/>
            <w:shd w:val="clear" w:color="auto" w:fill="auto"/>
          </w:tcPr>
          <w:p w14:paraId="0B39EB40" w14:textId="640B33AD" w:rsidR="0018745D" w:rsidRPr="002139B7" w:rsidRDefault="00EB3B75" w:rsidP="008610A3">
            <w:pPr>
              <w:spacing w:after="0"/>
              <w:jc w:val="both"/>
              <w:rPr>
                <w:rFonts w:eastAsia="SimSun"/>
                <w:bCs/>
                <w:sz w:val="22"/>
                <w:szCs w:val="22"/>
                <w:lang w:eastAsia="zh-CN"/>
              </w:rPr>
            </w:pPr>
            <w:r>
              <w:rPr>
                <w:rFonts w:eastAsia="SimSun"/>
                <w:bCs/>
                <w:sz w:val="22"/>
                <w:szCs w:val="22"/>
                <w:lang w:eastAsia="zh-CN"/>
              </w:rPr>
              <w:t>Samsung</w:t>
            </w:r>
          </w:p>
        </w:tc>
        <w:tc>
          <w:tcPr>
            <w:tcW w:w="1417" w:type="dxa"/>
            <w:shd w:val="clear" w:color="auto" w:fill="auto"/>
          </w:tcPr>
          <w:p w14:paraId="4802B5DD" w14:textId="1CCA60DF" w:rsidR="0018745D" w:rsidRPr="002139B7" w:rsidRDefault="00EB3B75" w:rsidP="008610A3">
            <w:pPr>
              <w:spacing w:after="0"/>
              <w:jc w:val="both"/>
              <w:rPr>
                <w:rFonts w:eastAsia="SimSun"/>
                <w:bCs/>
                <w:sz w:val="22"/>
                <w:szCs w:val="22"/>
                <w:lang w:eastAsia="zh-CN"/>
              </w:rPr>
            </w:pPr>
            <w:r>
              <w:rPr>
                <w:rFonts w:eastAsia="SimSun"/>
                <w:bCs/>
                <w:sz w:val="22"/>
                <w:szCs w:val="22"/>
                <w:lang w:eastAsia="zh-CN"/>
              </w:rPr>
              <w:t>Yes</w:t>
            </w:r>
          </w:p>
        </w:tc>
        <w:tc>
          <w:tcPr>
            <w:tcW w:w="7025" w:type="dxa"/>
            <w:shd w:val="clear" w:color="auto" w:fill="auto"/>
          </w:tcPr>
          <w:p w14:paraId="2B07CCCB" w14:textId="77777777" w:rsidR="0018745D" w:rsidRPr="00A126D6" w:rsidRDefault="0018745D" w:rsidP="008610A3">
            <w:pPr>
              <w:spacing w:after="0"/>
              <w:jc w:val="both"/>
              <w:rPr>
                <w:bCs/>
                <w:sz w:val="22"/>
                <w:szCs w:val="22"/>
                <w:lang w:eastAsia="zh-CN"/>
              </w:rPr>
            </w:pPr>
          </w:p>
        </w:tc>
      </w:tr>
      <w:tr w:rsidR="00815D6D" w:rsidRPr="00A126D6" w14:paraId="50AB6C02" w14:textId="77777777" w:rsidTr="00815D6D">
        <w:tc>
          <w:tcPr>
            <w:tcW w:w="1413" w:type="dxa"/>
            <w:shd w:val="clear" w:color="auto" w:fill="auto"/>
          </w:tcPr>
          <w:p w14:paraId="32D2B4CA" w14:textId="43F92E52" w:rsidR="00815D6D" w:rsidRPr="00A126D6" w:rsidRDefault="00243E9B" w:rsidP="008610A3">
            <w:pPr>
              <w:spacing w:after="0"/>
              <w:jc w:val="both"/>
              <w:rPr>
                <w:bCs/>
                <w:sz w:val="22"/>
                <w:szCs w:val="22"/>
                <w:lang w:eastAsia="zh-CN"/>
              </w:rPr>
            </w:pPr>
            <w:r>
              <w:rPr>
                <w:bCs/>
                <w:sz w:val="22"/>
                <w:szCs w:val="22"/>
                <w:lang w:eastAsia="zh-CN"/>
              </w:rPr>
              <w:lastRenderedPageBreak/>
              <w:t>Huawei</w:t>
            </w:r>
          </w:p>
        </w:tc>
        <w:tc>
          <w:tcPr>
            <w:tcW w:w="1417" w:type="dxa"/>
            <w:shd w:val="clear" w:color="auto" w:fill="auto"/>
          </w:tcPr>
          <w:p w14:paraId="586E7283" w14:textId="56CB94B2" w:rsidR="00815D6D" w:rsidRPr="00A126D6" w:rsidRDefault="009B2063" w:rsidP="008610A3">
            <w:pPr>
              <w:spacing w:after="0"/>
              <w:jc w:val="both"/>
              <w:rPr>
                <w:bCs/>
                <w:sz w:val="22"/>
                <w:szCs w:val="22"/>
                <w:lang w:eastAsia="zh-CN"/>
              </w:rPr>
            </w:pPr>
            <w:r>
              <w:rPr>
                <w:bCs/>
                <w:sz w:val="22"/>
                <w:szCs w:val="22"/>
                <w:lang w:eastAsia="zh-CN"/>
              </w:rPr>
              <w:t>Almost</w:t>
            </w:r>
          </w:p>
        </w:tc>
        <w:tc>
          <w:tcPr>
            <w:tcW w:w="7025" w:type="dxa"/>
            <w:shd w:val="clear" w:color="auto" w:fill="auto"/>
          </w:tcPr>
          <w:p w14:paraId="202BF039" w14:textId="5B146361" w:rsidR="00815D6D" w:rsidRPr="00A126D6" w:rsidRDefault="009B2063" w:rsidP="008610A3">
            <w:pPr>
              <w:spacing w:after="0"/>
              <w:jc w:val="both"/>
              <w:rPr>
                <w:bCs/>
                <w:sz w:val="22"/>
                <w:szCs w:val="22"/>
                <w:lang w:eastAsia="zh-CN"/>
              </w:rPr>
            </w:pPr>
            <w:r>
              <w:rPr>
                <w:bCs/>
                <w:sz w:val="22"/>
                <w:szCs w:val="22"/>
                <w:lang w:eastAsia="zh-CN"/>
              </w:rPr>
              <w:t>The UE only applies the SFN but nothing prevents the UE from reading the other fields if it wishes to do so</w:t>
            </w:r>
          </w:p>
        </w:tc>
      </w:tr>
      <w:tr w:rsidR="0018745D" w:rsidRPr="00A126D6" w14:paraId="104F0253" w14:textId="77777777" w:rsidTr="00815D6D">
        <w:tc>
          <w:tcPr>
            <w:tcW w:w="1413" w:type="dxa"/>
            <w:shd w:val="clear" w:color="auto" w:fill="auto"/>
          </w:tcPr>
          <w:p w14:paraId="6B0DC83C" w14:textId="77777777" w:rsidR="0018745D" w:rsidRPr="00A126D6" w:rsidRDefault="0018745D" w:rsidP="008610A3">
            <w:pPr>
              <w:spacing w:after="0"/>
              <w:jc w:val="both"/>
              <w:rPr>
                <w:bCs/>
                <w:sz w:val="22"/>
                <w:szCs w:val="22"/>
                <w:lang w:eastAsia="zh-CN"/>
              </w:rPr>
            </w:pPr>
          </w:p>
        </w:tc>
        <w:tc>
          <w:tcPr>
            <w:tcW w:w="1417" w:type="dxa"/>
            <w:shd w:val="clear" w:color="auto" w:fill="auto"/>
          </w:tcPr>
          <w:p w14:paraId="0AC79CC9" w14:textId="77777777" w:rsidR="0018745D" w:rsidRPr="00A126D6" w:rsidRDefault="0018745D" w:rsidP="008610A3">
            <w:pPr>
              <w:spacing w:after="0"/>
              <w:jc w:val="both"/>
              <w:rPr>
                <w:bCs/>
                <w:sz w:val="22"/>
                <w:szCs w:val="22"/>
                <w:lang w:eastAsia="zh-CN"/>
              </w:rPr>
            </w:pPr>
          </w:p>
        </w:tc>
        <w:tc>
          <w:tcPr>
            <w:tcW w:w="7025" w:type="dxa"/>
            <w:shd w:val="clear" w:color="auto" w:fill="auto"/>
          </w:tcPr>
          <w:p w14:paraId="26D68F95" w14:textId="77777777" w:rsidR="0018745D" w:rsidRPr="00A126D6" w:rsidRDefault="0018745D" w:rsidP="008610A3">
            <w:pPr>
              <w:spacing w:after="0"/>
              <w:jc w:val="both"/>
              <w:rPr>
                <w:bCs/>
                <w:sz w:val="22"/>
                <w:szCs w:val="22"/>
                <w:lang w:eastAsia="zh-CN"/>
              </w:rPr>
            </w:pPr>
          </w:p>
        </w:tc>
      </w:tr>
      <w:tr w:rsidR="000700C1" w:rsidRPr="00A126D6" w14:paraId="67772FC9" w14:textId="77777777" w:rsidTr="00815D6D">
        <w:tc>
          <w:tcPr>
            <w:tcW w:w="1413" w:type="dxa"/>
            <w:shd w:val="clear" w:color="auto" w:fill="auto"/>
          </w:tcPr>
          <w:p w14:paraId="256484BC" w14:textId="77777777" w:rsidR="000700C1" w:rsidRPr="00A126D6" w:rsidRDefault="000700C1" w:rsidP="008610A3">
            <w:pPr>
              <w:spacing w:after="0"/>
              <w:jc w:val="both"/>
              <w:rPr>
                <w:bCs/>
                <w:sz w:val="22"/>
                <w:szCs w:val="22"/>
                <w:lang w:eastAsia="zh-CN"/>
              </w:rPr>
            </w:pPr>
          </w:p>
        </w:tc>
        <w:tc>
          <w:tcPr>
            <w:tcW w:w="1417" w:type="dxa"/>
            <w:shd w:val="clear" w:color="auto" w:fill="auto"/>
          </w:tcPr>
          <w:p w14:paraId="1C44F03F" w14:textId="77777777" w:rsidR="000700C1" w:rsidRPr="00A126D6" w:rsidRDefault="000700C1" w:rsidP="008610A3">
            <w:pPr>
              <w:spacing w:after="0"/>
              <w:jc w:val="both"/>
              <w:rPr>
                <w:bCs/>
                <w:sz w:val="22"/>
                <w:szCs w:val="22"/>
                <w:lang w:eastAsia="zh-CN"/>
              </w:rPr>
            </w:pPr>
          </w:p>
        </w:tc>
        <w:tc>
          <w:tcPr>
            <w:tcW w:w="7025" w:type="dxa"/>
            <w:shd w:val="clear" w:color="auto" w:fill="auto"/>
          </w:tcPr>
          <w:p w14:paraId="1BC17376" w14:textId="77777777" w:rsidR="000700C1" w:rsidRPr="00A126D6" w:rsidRDefault="000700C1" w:rsidP="008610A3">
            <w:pPr>
              <w:spacing w:after="0"/>
              <w:jc w:val="both"/>
              <w:rPr>
                <w:bCs/>
                <w:sz w:val="22"/>
                <w:szCs w:val="22"/>
                <w:lang w:eastAsia="zh-CN"/>
              </w:rPr>
            </w:pPr>
          </w:p>
        </w:tc>
      </w:tr>
    </w:tbl>
    <w:p w14:paraId="34397EED" w14:textId="77777777" w:rsidR="007F30D7" w:rsidRDefault="007F30D7" w:rsidP="00F25F39">
      <w:pPr>
        <w:spacing w:after="0"/>
        <w:rPr>
          <w:rFonts w:ascii="Arial" w:hAnsi="Arial" w:cs="Arial"/>
          <w:lang w:val="en-US"/>
        </w:rPr>
      </w:pPr>
    </w:p>
    <w:p w14:paraId="46113383" w14:textId="538845F1" w:rsidR="00D2755C" w:rsidRDefault="0073146E" w:rsidP="00F16437">
      <w:pPr>
        <w:spacing w:after="0"/>
        <w:jc w:val="both"/>
        <w:rPr>
          <w:rFonts w:ascii="Arial" w:hAnsi="Arial" w:cs="Arial"/>
          <w:lang w:val="en-US"/>
        </w:rPr>
      </w:pPr>
      <w:r>
        <w:rPr>
          <w:rFonts w:ascii="Arial" w:hAnsi="Arial" w:cs="Arial"/>
          <w:lang w:val="en-US"/>
        </w:rPr>
        <w:t>Then we have to discuss whether the CR is needed.</w:t>
      </w:r>
    </w:p>
    <w:p w14:paraId="42D5E929" w14:textId="40CF9B7C" w:rsidR="00F16437" w:rsidRDefault="00F16437" w:rsidP="00D2755C">
      <w:pPr>
        <w:spacing w:after="0"/>
        <w:jc w:val="both"/>
        <w:rPr>
          <w:rFonts w:ascii="Arial" w:hAnsi="Arial" w:cs="Arial"/>
          <w:lang w:val="en-US"/>
        </w:rPr>
      </w:pPr>
    </w:p>
    <w:p w14:paraId="6D4A989B" w14:textId="6BFC80E2" w:rsidR="00BC7013" w:rsidRDefault="00264B8F" w:rsidP="00BC7013">
      <w:pPr>
        <w:pStyle w:val="Doc-text2"/>
        <w:tabs>
          <w:tab w:val="left" w:pos="340"/>
        </w:tabs>
        <w:ind w:left="0" w:firstLine="0"/>
        <w:jc w:val="both"/>
        <w:rPr>
          <w:b/>
        </w:rPr>
      </w:pPr>
      <w:r>
        <w:rPr>
          <w:b/>
        </w:rPr>
        <w:t>Question 2</w:t>
      </w:r>
      <w:r w:rsidR="00F16437" w:rsidRPr="00F82EFC">
        <w:rPr>
          <w:b/>
        </w:rPr>
        <w:t xml:space="preserve">: </w:t>
      </w:r>
      <w:r w:rsidR="00BC7013">
        <w:rPr>
          <w:b/>
        </w:rPr>
        <w:t xml:space="preserve">Does </w:t>
      </w:r>
      <w:r w:rsidR="0018745D">
        <w:rPr>
          <w:b/>
        </w:rPr>
        <w:t xml:space="preserve">companies think that RRC CR is needed to clarify the UE behaviour? </w:t>
      </w:r>
    </w:p>
    <w:p w14:paraId="6C893A20" w14:textId="77777777" w:rsidR="00F16437" w:rsidRDefault="00F16437" w:rsidP="00C1372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F16437" w:rsidRPr="00A126D6" w14:paraId="5BCADF5C" w14:textId="77777777" w:rsidTr="008610A3">
        <w:tc>
          <w:tcPr>
            <w:tcW w:w="1413" w:type="dxa"/>
            <w:shd w:val="clear" w:color="auto" w:fill="D9D9D9"/>
          </w:tcPr>
          <w:p w14:paraId="1CC61FA2" w14:textId="77777777" w:rsidR="00F16437" w:rsidRPr="00A126D6" w:rsidRDefault="00F16437" w:rsidP="008610A3">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77B845DE" w14:textId="632C9F8F" w:rsidR="00F16437" w:rsidRPr="00A126D6" w:rsidRDefault="00481A78" w:rsidP="008610A3">
            <w:pPr>
              <w:spacing w:after="0"/>
              <w:jc w:val="both"/>
              <w:rPr>
                <w:b/>
                <w:bCs/>
                <w:sz w:val="22"/>
                <w:szCs w:val="22"/>
                <w:lang w:eastAsia="zh-CN"/>
              </w:rPr>
            </w:pPr>
            <w:r w:rsidRPr="00A126D6">
              <w:rPr>
                <w:b/>
                <w:bCs/>
                <w:sz w:val="22"/>
                <w:szCs w:val="22"/>
                <w:lang w:eastAsia="zh-CN"/>
              </w:rPr>
              <w:t>Yes/No</w:t>
            </w:r>
          </w:p>
        </w:tc>
        <w:tc>
          <w:tcPr>
            <w:tcW w:w="7025" w:type="dxa"/>
            <w:shd w:val="clear" w:color="auto" w:fill="D9D9D9"/>
          </w:tcPr>
          <w:p w14:paraId="735D4271" w14:textId="77777777" w:rsidR="00F16437" w:rsidRPr="00A126D6" w:rsidRDefault="00F16437" w:rsidP="008610A3">
            <w:pPr>
              <w:spacing w:after="0"/>
              <w:jc w:val="both"/>
              <w:rPr>
                <w:b/>
                <w:bCs/>
                <w:sz w:val="22"/>
                <w:szCs w:val="22"/>
                <w:lang w:eastAsia="zh-CN"/>
              </w:rPr>
            </w:pPr>
            <w:r w:rsidRPr="00A126D6">
              <w:rPr>
                <w:b/>
                <w:bCs/>
                <w:sz w:val="22"/>
                <w:szCs w:val="22"/>
                <w:lang w:eastAsia="zh-CN"/>
              </w:rPr>
              <w:t>Comments</w:t>
            </w:r>
          </w:p>
        </w:tc>
      </w:tr>
      <w:tr w:rsidR="00F16437" w:rsidRPr="00A126D6" w14:paraId="2DD32743" w14:textId="77777777" w:rsidTr="008610A3">
        <w:tc>
          <w:tcPr>
            <w:tcW w:w="1413" w:type="dxa"/>
            <w:shd w:val="clear" w:color="auto" w:fill="auto"/>
          </w:tcPr>
          <w:p w14:paraId="10E7C56F" w14:textId="160F5AD5" w:rsidR="00F16437" w:rsidRPr="00A126D6" w:rsidRDefault="005B3535" w:rsidP="008610A3">
            <w:pPr>
              <w:spacing w:after="0"/>
              <w:jc w:val="both"/>
              <w:rPr>
                <w:bCs/>
                <w:sz w:val="22"/>
                <w:szCs w:val="22"/>
                <w:lang w:eastAsia="zh-CN"/>
              </w:rPr>
            </w:pPr>
            <w:r>
              <w:rPr>
                <w:bCs/>
                <w:sz w:val="22"/>
                <w:szCs w:val="22"/>
                <w:lang w:eastAsia="zh-CN"/>
              </w:rPr>
              <w:t>MediaTek</w:t>
            </w:r>
          </w:p>
        </w:tc>
        <w:tc>
          <w:tcPr>
            <w:tcW w:w="1417" w:type="dxa"/>
            <w:shd w:val="clear" w:color="auto" w:fill="auto"/>
          </w:tcPr>
          <w:p w14:paraId="268DF437" w14:textId="661C54F9" w:rsidR="00F16437" w:rsidRPr="00A126D6" w:rsidRDefault="005B3535" w:rsidP="008610A3">
            <w:pPr>
              <w:spacing w:after="0"/>
              <w:jc w:val="both"/>
              <w:rPr>
                <w:bCs/>
                <w:sz w:val="22"/>
                <w:szCs w:val="22"/>
                <w:lang w:eastAsia="zh-CN"/>
              </w:rPr>
            </w:pPr>
            <w:r>
              <w:rPr>
                <w:bCs/>
                <w:sz w:val="22"/>
                <w:szCs w:val="22"/>
                <w:lang w:eastAsia="zh-CN"/>
              </w:rPr>
              <w:t>No strong View</w:t>
            </w:r>
          </w:p>
        </w:tc>
        <w:tc>
          <w:tcPr>
            <w:tcW w:w="7025" w:type="dxa"/>
            <w:shd w:val="clear" w:color="auto" w:fill="auto"/>
          </w:tcPr>
          <w:p w14:paraId="4C9CDBAD" w14:textId="77777777" w:rsidR="00F16437" w:rsidRDefault="0018745D" w:rsidP="00507CA7">
            <w:pPr>
              <w:pStyle w:val="CRCoverPage"/>
              <w:spacing w:after="0"/>
              <w:rPr>
                <w:rFonts w:ascii="Times New Roman" w:hAnsi="Times New Roman"/>
                <w:bCs/>
                <w:sz w:val="22"/>
                <w:szCs w:val="22"/>
                <w:lang w:eastAsia="zh-CN"/>
              </w:rPr>
            </w:pPr>
            <w:r>
              <w:rPr>
                <w:rFonts w:ascii="Times New Roman" w:hAnsi="Times New Roman"/>
                <w:bCs/>
                <w:sz w:val="22"/>
                <w:szCs w:val="22"/>
                <w:lang w:eastAsia="zh-CN"/>
              </w:rPr>
              <w:t xml:space="preserve">It depends </w:t>
            </w:r>
            <w:r w:rsidR="005D3B48">
              <w:rPr>
                <w:rFonts w:ascii="Times New Roman" w:hAnsi="Times New Roman"/>
                <w:bCs/>
                <w:sz w:val="22"/>
                <w:szCs w:val="22"/>
                <w:lang w:eastAsia="zh-CN"/>
              </w:rPr>
              <w:t>on whether the companies have</w:t>
            </w:r>
            <w:r>
              <w:rPr>
                <w:rFonts w:ascii="Times New Roman" w:hAnsi="Times New Roman"/>
                <w:bCs/>
                <w:sz w:val="22"/>
                <w:szCs w:val="22"/>
                <w:lang w:eastAsia="zh-CN"/>
              </w:rPr>
              <w:t xml:space="preserve"> common understanding on current specification. </w:t>
            </w:r>
            <w:r w:rsidR="0073146E">
              <w:rPr>
                <w:rFonts w:ascii="Times New Roman" w:hAnsi="Times New Roman"/>
                <w:bCs/>
                <w:sz w:val="22"/>
                <w:szCs w:val="22"/>
                <w:lang w:eastAsia="zh-CN"/>
              </w:rPr>
              <w:t>If there is some confusion, we should try to clarify somehow in RRC. If majorities think that it is</w:t>
            </w:r>
            <w:r w:rsidR="00507CA7">
              <w:rPr>
                <w:rFonts w:ascii="Times New Roman" w:hAnsi="Times New Roman"/>
                <w:bCs/>
                <w:sz w:val="22"/>
                <w:szCs w:val="22"/>
                <w:lang w:eastAsia="zh-CN"/>
              </w:rPr>
              <w:t xml:space="preserve"> clear that</w:t>
            </w:r>
            <w:r w:rsidR="0073146E">
              <w:rPr>
                <w:rFonts w:ascii="Times New Roman" w:hAnsi="Times New Roman"/>
                <w:bCs/>
                <w:sz w:val="22"/>
                <w:szCs w:val="22"/>
                <w:lang w:eastAsia="zh-CN"/>
              </w:rPr>
              <w:t xml:space="preserve"> the UE will only use the SFN in NR MIB according to current text, we are also fine to change nothing.</w:t>
            </w:r>
          </w:p>
          <w:p w14:paraId="2EDEA0FF" w14:textId="1376B8D1" w:rsidR="005D3B48" w:rsidRPr="00A126D6" w:rsidRDefault="005D3B48" w:rsidP="00507CA7">
            <w:pPr>
              <w:pStyle w:val="CRCoverPage"/>
              <w:spacing w:after="0"/>
              <w:rPr>
                <w:rFonts w:ascii="Times New Roman" w:hAnsi="Times New Roman"/>
                <w:bCs/>
                <w:sz w:val="22"/>
                <w:szCs w:val="22"/>
                <w:lang w:eastAsia="zh-CN"/>
              </w:rPr>
            </w:pPr>
          </w:p>
        </w:tc>
      </w:tr>
      <w:tr w:rsidR="00F16437" w:rsidRPr="00A126D6" w14:paraId="0F387DEB" w14:textId="77777777" w:rsidTr="008610A3">
        <w:tc>
          <w:tcPr>
            <w:tcW w:w="1413" w:type="dxa"/>
            <w:shd w:val="clear" w:color="auto" w:fill="auto"/>
          </w:tcPr>
          <w:p w14:paraId="1895F9E7" w14:textId="41465F86" w:rsidR="00F16437" w:rsidRPr="00A77D79" w:rsidRDefault="00A77D79" w:rsidP="008610A3">
            <w:pPr>
              <w:spacing w:after="0"/>
              <w:jc w:val="both"/>
              <w:rPr>
                <w:rFonts w:eastAsia="SimSun"/>
                <w:bCs/>
                <w:sz w:val="22"/>
                <w:szCs w:val="22"/>
                <w:lang w:eastAsia="zh-CN"/>
              </w:rPr>
            </w:pPr>
            <w:r>
              <w:rPr>
                <w:rFonts w:eastAsia="SimSun" w:hint="eastAsia"/>
                <w:bCs/>
                <w:sz w:val="22"/>
                <w:szCs w:val="22"/>
                <w:lang w:eastAsia="zh-CN"/>
              </w:rPr>
              <w:t>OPPO</w:t>
            </w:r>
          </w:p>
        </w:tc>
        <w:tc>
          <w:tcPr>
            <w:tcW w:w="1417" w:type="dxa"/>
            <w:shd w:val="clear" w:color="auto" w:fill="auto"/>
          </w:tcPr>
          <w:p w14:paraId="4CA0CE1C" w14:textId="3AD8A85F" w:rsidR="00F16437" w:rsidRPr="00A77D79" w:rsidRDefault="00A77D79" w:rsidP="008610A3">
            <w:pPr>
              <w:spacing w:after="0"/>
              <w:jc w:val="both"/>
              <w:rPr>
                <w:rFonts w:ascii="SimSun" w:eastAsia="SimSun" w:hAnsi="SimSun" w:cs="SimSun"/>
                <w:bCs/>
                <w:sz w:val="22"/>
                <w:szCs w:val="22"/>
                <w:lang w:eastAsia="zh-CN"/>
              </w:rPr>
            </w:pPr>
            <w:r>
              <w:rPr>
                <w:rFonts w:ascii="SimSun" w:eastAsia="SimSun" w:hAnsi="SimSun" w:cs="SimSun"/>
                <w:bCs/>
                <w:sz w:val="22"/>
                <w:szCs w:val="22"/>
                <w:lang w:eastAsia="zh-CN"/>
              </w:rPr>
              <w:t>N</w:t>
            </w:r>
            <w:r>
              <w:rPr>
                <w:rFonts w:ascii="SimSun" w:eastAsia="SimSun" w:hAnsi="SimSun" w:cs="SimSun" w:hint="eastAsia"/>
                <w:bCs/>
                <w:sz w:val="22"/>
                <w:szCs w:val="22"/>
                <w:lang w:eastAsia="zh-CN"/>
              </w:rPr>
              <w:t>o strong view</w:t>
            </w:r>
          </w:p>
        </w:tc>
        <w:tc>
          <w:tcPr>
            <w:tcW w:w="7025" w:type="dxa"/>
            <w:shd w:val="clear" w:color="auto" w:fill="auto"/>
          </w:tcPr>
          <w:p w14:paraId="500FF50B" w14:textId="00D17655" w:rsidR="00F16437" w:rsidRPr="00A77D79" w:rsidRDefault="00A77D79" w:rsidP="008610A3">
            <w:pPr>
              <w:spacing w:after="0"/>
              <w:jc w:val="both"/>
              <w:rPr>
                <w:rFonts w:eastAsia="SimSun"/>
                <w:bCs/>
                <w:sz w:val="22"/>
                <w:szCs w:val="22"/>
                <w:lang w:eastAsia="zh-CN"/>
              </w:rPr>
            </w:pPr>
            <w:r>
              <w:rPr>
                <w:rFonts w:eastAsia="SimSun"/>
                <w:bCs/>
                <w:sz w:val="22"/>
                <w:szCs w:val="22"/>
                <w:lang w:eastAsia="zh-CN"/>
              </w:rPr>
              <w:t>B</w:t>
            </w:r>
            <w:r>
              <w:rPr>
                <w:rFonts w:eastAsia="SimSun" w:hint="eastAsia"/>
                <w:bCs/>
                <w:sz w:val="22"/>
                <w:szCs w:val="22"/>
                <w:lang w:eastAsia="zh-CN"/>
              </w:rPr>
              <w:t>ut it is better to capture a note in RRC spec.</w:t>
            </w:r>
          </w:p>
        </w:tc>
      </w:tr>
      <w:tr w:rsidR="00F16437" w:rsidRPr="00A126D6" w14:paraId="5C8AC805" w14:textId="77777777" w:rsidTr="008610A3">
        <w:tc>
          <w:tcPr>
            <w:tcW w:w="1413" w:type="dxa"/>
            <w:shd w:val="clear" w:color="auto" w:fill="auto"/>
          </w:tcPr>
          <w:p w14:paraId="05434876" w14:textId="30DFF8BD" w:rsidR="00F16437" w:rsidRPr="00A126D6" w:rsidRDefault="00893963" w:rsidP="008610A3">
            <w:pPr>
              <w:spacing w:after="0"/>
              <w:jc w:val="both"/>
              <w:rPr>
                <w:bCs/>
                <w:sz w:val="22"/>
                <w:szCs w:val="22"/>
                <w:lang w:eastAsia="ko-KR"/>
              </w:rPr>
            </w:pPr>
            <w:r>
              <w:rPr>
                <w:bCs/>
                <w:sz w:val="22"/>
                <w:szCs w:val="22"/>
                <w:lang w:eastAsia="ko-KR"/>
              </w:rPr>
              <w:t>Ericsson</w:t>
            </w:r>
          </w:p>
        </w:tc>
        <w:tc>
          <w:tcPr>
            <w:tcW w:w="1417" w:type="dxa"/>
            <w:shd w:val="clear" w:color="auto" w:fill="auto"/>
          </w:tcPr>
          <w:p w14:paraId="013F912A" w14:textId="12033E71" w:rsidR="00F16437" w:rsidRPr="00A126D6" w:rsidRDefault="007001AA" w:rsidP="008610A3">
            <w:pPr>
              <w:spacing w:after="0"/>
              <w:jc w:val="both"/>
              <w:rPr>
                <w:bCs/>
                <w:sz w:val="22"/>
                <w:szCs w:val="22"/>
                <w:lang w:eastAsia="ko-KR"/>
              </w:rPr>
            </w:pPr>
            <w:r>
              <w:rPr>
                <w:bCs/>
                <w:sz w:val="22"/>
                <w:szCs w:val="22"/>
                <w:lang w:eastAsia="ko-KR"/>
              </w:rPr>
              <w:t>No</w:t>
            </w:r>
          </w:p>
        </w:tc>
        <w:tc>
          <w:tcPr>
            <w:tcW w:w="7025" w:type="dxa"/>
            <w:shd w:val="clear" w:color="auto" w:fill="auto"/>
          </w:tcPr>
          <w:p w14:paraId="7EB0B7DE" w14:textId="55D7A57D" w:rsidR="00F16437" w:rsidRPr="00A126D6" w:rsidRDefault="00D439AC" w:rsidP="008610A3">
            <w:pPr>
              <w:spacing w:after="0"/>
              <w:jc w:val="both"/>
              <w:rPr>
                <w:bCs/>
                <w:sz w:val="22"/>
                <w:szCs w:val="22"/>
                <w:lang w:eastAsia="zh-CN"/>
              </w:rPr>
            </w:pPr>
            <w:r>
              <w:rPr>
                <w:bCs/>
                <w:sz w:val="22"/>
                <w:szCs w:val="22"/>
                <w:lang w:eastAsia="zh-CN"/>
              </w:rPr>
              <w:t>We think the current specification is clear.</w:t>
            </w:r>
          </w:p>
        </w:tc>
      </w:tr>
      <w:tr w:rsidR="00F16437" w:rsidRPr="00A126D6" w14:paraId="276F981F" w14:textId="77777777" w:rsidTr="002F0CA8">
        <w:trPr>
          <w:trHeight w:val="54"/>
        </w:trPr>
        <w:tc>
          <w:tcPr>
            <w:tcW w:w="1413" w:type="dxa"/>
            <w:shd w:val="clear" w:color="auto" w:fill="auto"/>
          </w:tcPr>
          <w:p w14:paraId="53283D4F" w14:textId="4CBD11B0" w:rsidR="00F16437" w:rsidRPr="00BE0867" w:rsidRDefault="00BE0867" w:rsidP="008610A3">
            <w:pPr>
              <w:spacing w:after="0"/>
              <w:jc w:val="both"/>
              <w:rPr>
                <w:rFonts w:eastAsia="SimSun"/>
                <w:bCs/>
                <w:sz w:val="22"/>
                <w:szCs w:val="22"/>
                <w:lang w:eastAsia="zh-CN"/>
              </w:rPr>
            </w:pPr>
            <w:r>
              <w:rPr>
                <w:rFonts w:eastAsia="SimSun" w:hint="eastAsia"/>
                <w:bCs/>
                <w:sz w:val="22"/>
                <w:szCs w:val="22"/>
                <w:lang w:eastAsia="zh-CN"/>
              </w:rPr>
              <w:t>v</w:t>
            </w:r>
            <w:r>
              <w:rPr>
                <w:rFonts w:eastAsia="SimSun"/>
                <w:bCs/>
                <w:sz w:val="22"/>
                <w:szCs w:val="22"/>
                <w:lang w:eastAsia="zh-CN"/>
              </w:rPr>
              <w:t>ivo</w:t>
            </w:r>
          </w:p>
        </w:tc>
        <w:tc>
          <w:tcPr>
            <w:tcW w:w="1417" w:type="dxa"/>
            <w:shd w:val="clear" w:color="auto" w:fill="auto"/>
          </w:tcPr>
          <w:p w14:paraId="49C4E334" w14:textId="7358CB75" w:rsidR="00F16437" w:rsidRPr="00BE0867" w:rsidRDefault="00BE0867" w:rsidP="008610A3">
            <w:pPr>
              <w:spacing w:after="0"/>
              <w:jc w:val="both"/>
              <w:rPr>
                <w:rFonts w:eastAsia="SimSun"/>
                <w:bCs/>
                <w:sz w:val="22"/>
                <w:szCs w:val="22"/>
                <w:lang w:eastAsia="zh-CN"/>
              </w:rPr>
            </w:pPr>
            <w:r>
              <w:rPr>
                <w:rFonts w:eastAsia="SimSun" w:hint="eastAsia"/>
                <w:bCs/>
                <w:sz w:val="22"/>
                <w:szCs w:val="22"/>
                <w:lang w:eastAsia="zh-CN"/>
              </w:rPr>
              <w:t>N</w:t>
            </w:r>
            <w:r>
              <w:rPr>
                <w:rFonts w:eastAsia="SimSun"/>
                <w:bCs/>
                <w:sz w:val="22"/>
                <w:szCs w:val="22"/>
                <w:lang w:eastAsia="zh-CN"/>
              </w:rPr>
              <w:t>o strong view</w:t>
            </w:r>
          </w:p>
        </w:tc>
        <w:tc>
          <w:tcPr>
            <w:tcW w:w="7025" w:type="dxa"/>
            <w:shd w:val="clear" w:color="auto" w:fill="auto"/>
          </w:tcPr>
          <w:p w14:paraId="25664304" w14:textId="77777777" w:rsidR="00BE0867" w:rsidRDefault="00BE0867" w:rsidP="00BE0867">
            <w:pPr>
              <w:spacing w:after="0"/>
              <w:jc w:val="both"/>
              <w:rPr>
                <w:rFonts w:eastAsia="SimSun"/>
                <w:bCs/>
                <w:sz w:val="22"/>
                <w:szCs w:val="22"/>
                <w:lang w:eastAsia="zh-CN"/>
              </w:rPr>
            </w:pPr>
            <w:r>
              <w:rPr>
                <w:rFonts w:eastAsia="SimSun"/>
                <w:bCs/>
                <w:sz w:val="22"/>
                <w:szCs w:val="22"/>
                <w:lang w:eastAsia="zh-CN"/>
              </w:rPr>
              <w:t>If better wording is fond, we are also OK to have a CR.</w:t>
            </w:r>
          </w:p>
          <w:p w14:paraId="4A2E63A4" w14:textId="64C5A466" w:rsidR="00BE0867" w:rsidRDefault="00BE0867" w:rsidP="00BE0867">
            <w:pPr>
              <w:spacing w:after="0"/>
              <w:jc w:val="both"/>
              <w:rPr>
                <w:rFonts w:eastAsia="SimSun"/>
                <w:bCs/>
                <w:sz w:val="22"/>
                <w:szCs w:val="22"/>
                <w:lang w:eastAsia="zh-CN"/>
              </w:rPr>
            </w:pPr>
            <w:r>
              <w:rPr>
                <w:rFonts w:eastAsia="SimSun"/>
                <w:bCs/>
                <w:sz w:val="22"/>
                <w:szCs w:val="22"/>
                <w:lang w:eastAsia="zh-CN"/>
              </w:rPr>
              <w:t>Actually, we think the current text can reflect our understanding, the purpose to acquire MIB is highlighted below.</w:t>
            </w:r>
          </w:p>
          <w:p w14:paraId="214D2420" w14:textId="3E212D50" w:rsidR="00F16437" w:rsidRPr="00BE0867" w:rsidRDefault="00BE0867" w:rsidP="00BE0867">
            <w:pPr>
              <w:spacing w:after="0"/>
              <w:jc w:val="both"/>
              <w:rPr>
                <w:rFonts w:eastAsia="SimSun"/>
                <w:bCs/>
                <w:sz w:val="22"/>
                <w:szCs w:val="22"/>
                <w:lang w:eastAsia="zh-CN"/>
              </w:rPr>
            </w:pPr>
            <w:r w:rsidRPr="00BE0867">
              <w:rPr>
                <w:rFonts w:eastAsia="SimSun"/>
                <w:bCs/>
                <w:sz w:val="22"/>
                <w:szCs w:val="22"/>
                <w:lang w:eastAsia="zh-CN"/>
              </w:rPr>
              <w:t xml:space="preserve">the UE shall acquire </w:t>
            </w:r>
            <w:r w:rsidRPr="00BE0867">
              <w:rPr>
                <w:rFonts w:eastAsia="SimSun"/>
                <w:bCs/>
                <w:i/>
                <w:sz w:val="22"/>
                <w:szCs w:val="22"/>
                <w:lang w:eastAsia="zh-CN"/>
              </w:rPr>
              <w:t>MIB</w:t>
            </w:r>
            <w:r w:rsidRPr="00BE0867">
              <w:rPr>
                <w:rFonts w:eastAsia="SimSun"/>
                <w:bCs/>
                <w:sz w:val="22"/>
                <w:szCs w:val="22"/>
                <w:lang w:eastAsia="zh-CN"/>
              </w:rPr>
              <w:t xml:space="preserve"> of the PSCell </w:t>
            </w:r>
            <w:r w:rsidRPr="00BE0867">
              <w:rPr>
                <w:rFonts w:eastAsia="SimSun"/>
                <w:bCs/>
                <w:sz w:val="22"/>
                <w:szCs w:val="22"/>
                <w:highlight w:val="yellow"/>
                <w:lang w:eastAsia="zh-CN"/>
              </w:rPr>
              <w:t>to get</w:t>
            </w:r>
            <w:r w:rsidRPr="00BE0867">
              <w:rPr>
                <w:rFonts w:eastAsia="SimSun"/>
                <w:bCs/>
                <w:sz w:val="22"/>
                <w:szCs w:val="22"/>
                <w:lang w:eastAsia="zh-CN"/>
              </w:rPr>
              <w:t xml:space="preserve"> SFN timing of the SCG (which may be different from MCG)</w:t>
            </w:r>
            <w:r>
              <w:rPr>
                <w:rFonts w:eastAsia="SimSun"/>
                <w:bCs/>
                <w:sz w:val="22"/>
                <w:szCs w:val="22"/>
                <w:lang w:eastAsia="zh-CN"/>
              </w:rPr>
              <w:t xml:space="preserve"> </w:t>
            </w:r>
          </w:p>
        </w:tc>
      </w:tr>
      <w:tr w:rsidR="0018745D" w:rsidRPr="00A126D6" w14:paraId="53F2FD04" w14:textId="77777777" w:rsidTr="002F0CA8">
        <w:trPr>
          <w:trHeight w:val="54"/>
        </w:trPr>
        <w:tc>
          <w:tcPr>
            <w:tcW w:w="1413" w:type="dxa"/>
            <w:shd w:val="clear" w:color="auto" w:fill="auto"/>
          </w:tcPr>
          <w:p w14:paraId="0CC106E4" w14:textId="0784C962" w:rsidR="0018745D" w:rsidRPr="00A126D6" w:rsidRDefault="000F50FB" w:rsidP="008610A3">
            <w:pPr>
              <w:spacing w:after="0"/>
              <w:jc w:val="both"/>
              <w:rPr>
                <w:bCs/>
                <w:sz w:val="22"/>
                <w:szCs w:val="22"/>
                <w:lang w:eastAsia="zh-CN"/>
              </w:rPr>
            </w:pPr>
            <w:r>
              <w:rPr>
                <w:bCs/>
                <w:sz w:val="22"/>
                <w:szCs w:val="22"/>
                <w:lang w:eastAsia="zh-CN"/>
              </w:rPr>
              <w:t>Qcom</w:t>
            </w:r>
          </w:p>
        </w:tc>
        <w:tc>
          <w:tcPr>
            <w:tcW w:w="1417" w:type="dxa"/>
            <w:shd w:val="clear" w:color="auto" w:fill="auto"/>
          </w:tcPr>
          <w:p w14:paraId="64320376" w14:textId="6A8CA23F" w:rsidR="0018745D" w:rsidRPr="00A126D6" w:rsidRDefault="000F50FB" w:rsidP="008610A3">
            <w:pPr>
              <w:spacing w:after="0"/>
              <w:jc w:val="both"/>
              <w:rPr>
                <w:bCs/>
                <w:sz w:val="22"/>
                <w:szCs w:val="22"/>
                <w:lang w:eastAsia="zh-CN"/>
              </w:rPr>
            </w:pPr>
            <w:r>
              <w:rPr>
                <w:bCs/>
                <w:sz w:val="22"/>
                <w:szCs w:val="22"/>
                <w:lang w:eastAsia="zh-CN"/>
              </w:rPr>
              <w:t>no</w:t>
            </w:r>
          </w:p>
        </w:tc>
        <w:tc>
          <w:tcPr>
            <w:tcW w:w="7025" w:type="dxa"/>
            <w:shd w:val="clear" w:color="auto" w:fill="auto"/>
          </w:tcPr>
          <w:p w14:paraId="6DBBAD44" w14:textId="2C1B9F45" w:rsidR="0018745D" w:rsidRPr="00A126D6" w:rsidRDefault="00594261" w:rsidP="008610A3">
            <w:pPr>
              <w:spacing w:after="0"/>
              <w:jc w:val="both"/>
              <w:rPr>
                <w:bCs/>
                <w:sz w:val="22"/>
                <w:szCs w:val="22"/>
                <w:lang w:eastAsia="zh-CN"/>
              </w:rPr>
            </w:pPr>
            <w:r>
              <w:rPr>
                <w:bCs/>
                <w:sz w:val="22"/>
                <w:szCs w:val="22"/>
                <w:lang w:eastAsia="zh-CN"/>
              </w:rPr>
              <w:t xml:space="preserve">Current spec is clear enough, no need </w:t>
            </w:r>
            <w:r w:rsidR="006453E1">
              <w:rPr>
                <w:bCs/>
                <w:sz w:val="22"/>
                <w:szCs w:val="22"/>
                <w:lang w:eastAsia="zh-CN"/>
              </w:rPr>
              <w:t xml:space="preserve">for clarification </w:t>
            </w:r>
            <w:r>
              <w:rPr>
                <w:bCs/>
                <w:sz w:val="22"/>
                <w:szCs w:val="22"/>
                <w:lang w:eastAsia="zh-CN"/>
              </w:rPr>
              <w:t xml:space="preserve"> </w:t>
            </w:r>
          </w:p>
        </w:tc>
      </w:tr>
      <w:tr w:rsidR="0018745D" w:rsidRPr="00A126D6" w14:paraId="23F1E2FF" w14:textId="77777777" w:rsidTr="002F0CA8">
        <w:trPr>
          <w:trHeight w:val="54"/>
        </w:trPr>
        <w:tc>
          <w:tcPr>
            <w:tcW w:w="1413" w:type="dxa"/>
            <w:shd w:val="clear" w:color="auto" w:fill="auto"/>
          </w:tcPr>
          <w:p w14:paraId="72F759D7" w14:textId="1AF30981" w:rsidR="0018745D" w:rsidRPr="00A126D6" w:rsidRDefault="00EB3B75" w:rsidP="008610A3">
            <w:pPr>
              <w:spacing w:after="0"/>
              <w:jc w:val="both"/>
              <w:rPr>
                <w:bCs/>
                <w:sz w:val="22"/>
                <w:szCs w:val="22"/>
                <w:lang w:eastAsia="zh-CN"/>
              </w:rPr>
            </w:pPr>
            <w:r>
              <w:rPr>
                <w:bCs/>
                <w:sz w:val="22"/>
                <w:szCs w:val="22"/>
                <w:lang w:eastAsia="zh-CN"/>
              </w:rPr>
              <w:t xml:space="preserve">Samsung </w:t>
            </w:r>
          </w:p>
        </w:tc>
        <w:tc>
          <w:tcPr>
            <w:tcW w:w="1417" w:type="dxa"/>
            <w:shd w:val="clear" w:color="auto" w:fill="auto"/>
          </w:tcPr>
          <w:p w14:paraId="163E7B41" w14:textId="78C06011" w:rsidR="0018745D" w:rsidRPr="00A126D6" w:rsidRDefault="00EB3B75" w:rsidP="008610A3">
            <w:pPr>
              <w:spacing w:after="0"/>
              <w:jc w:val="both"/>
              <w:rPr>
                <w:bCs/>
                <w:sz w:val="22"/>
                <w:szCs w:val="22"/>
                <w:lang w:eastAsia="zh-CN"/>
              </w:rPr>
            </w:pPr>
            <w:r>
              <w:rPr>
                <w:bCs/>
                <w:sz w:val="22"/>
                <w:szCs w:val="22"/>
                <w:lang w:eastAsia="zh-CN"/>
              </w:rPr>
              <w:t>No</w:t>
            </w:r>
          </w:p>
        </w:tc>
        <w:tc>
          <w:tcPr>
            <w:tcW w:w="7025" w:type="dxa"/>
            <w:shd w:val="clear" w:color="auto" w:fill="auto"/>
          </w:tcPr>
          <w:p w14:paraId="760B20AF" w14:textId="77777777" w:rsidR="0018745D" w:rsidRPr="00A126D6" w:rsidRDefault="0018745D" w:rsidP="008610A3">
            <w:pPr>
              <w:spacing w:after="0"/>
              <w:jc w:val="both"/>
              <w:rPr>
                <w:bCs/>
                <w:sz w:val="22"/>
                <w:szCs w:val="22"/>
                <w:lang w:eastAsia="zh-CN"/>
              </w:rPr>
            </w:pPr>
          </w:p>
        </w:tc>
      </w:tr>
      <w:tr w:rsidR="00D2755C" w:rsidRPr="00A126D6" w14:paraId="4746AD5E" w14:textId="77777777" w:rsidTr="008610A3">
        <w:tc>
          <w:tcPr>
            <w:tcW w:w="1413" w:type="dxa"/>
            <w:shd w:val="clear" w:color="auto" w:fill="auto"/>
          </w:tcPr>
          <w:p w14:paraId="13E2C3B2" w14:textId="67D61D1E" w:rsidR="00D2755C" w:rsidRPr="002139B7" w:rsidRDefault="00243E9B" w:rsidP="008610A3">
            <w:pPr>
              <w:spacing w:after="0"/>
              <w:jc w:val="both"/>
              <w:rPr>
                <w:rFonts w:eastAsia="SimSun"/>
                <w:bCs/>
                <w:sz w:val="22"/>
                <w:szCs w:val="22"/>
                <w:lang w:eastAsia="zh-CN"/>
              </w:rPr>
            </w:pPr>
            <w:r>
              <w:rPr>
                <w:rFonts w:eastAsia="SimSun"/>
                <w:bCs/>
                <w:sz w:val="22"/>
                <w:szCs w:val="22"/>
                <w:lang w:eastAsia="zh-CN"/>
              </w:rPr>
              <w:t>Huawei</w:t>
            </w:r>
          </w:p>
        </w:tc>
        <w:tc>
          <w:tcPr>
            <w:tcW w:w="1417" w:type="dxa"/>
            <w:shd w:val="clear" w:color="auto" w:fill="auto"/>
          </w:tcPr>
          <w:p w14:paraId="7D7A51D0" w14:textId="33127B70" w:rsidR="00D2755C" w:rsidRPr="002139B7" w:rsidRDefault="009B2063" w:rsidP="008610A3">
            <w:pPr>
              <w:spacing w:after="0"/>
              <w:jc w:val="both"/>
              <w:rPr>
                <w:rFonts w:eastAsia="SimSun"/>
                <w:bCs/>
                <w:sz w:val="22"/>
                <w:szCs w:val="22"/>
                <w:lang w:eastAsia="zh-CN"/>
              </w:rPr>
            </w:pPr>
            <w:r>
              <w:rPr>
                <w:rFonts w:eastAsia="SimSun"/>
                <w:bCs/>
                <w:sz w:val="22"/>
                <w:szCs w:val="22"/>
                <w:lang w:eastAsia="zh-CN"/>
              </w:rPr>
              <w:t>No</w:t>
            </w:r>
          </w:p>
        </w:tc>
        <w:tc>
          <w:tcPr>
            <w:tcW w:w="7025" w:type="dxa"/>
            <w:shd w:val="clear" w:color="auto" w:fill="auto"/>
          </w:tcPr>
          <w:p w14:paraId="58A183B5" w14:textId="67165785" w:rsidR="00D2755C" w:rsidRPr="00A126D6" w:rsidRDefault="00D2755C" w:rsidP="008610A3">
            <w:pPr>
              <w:spacing w:after="0"/>
              <w:jc w:val="both"/>
              <w:rPr>
                <w:bCs/>
                <w:sz w:val="22"/>
                <w:szCs w:val="22"/>
                <w:lang w:eastAsia="zh-CN"/>
              </w:rPr>
            </w:pPr>
          </w:p>
        </w:tc>
      </w:tr>
      <w:tr w:rsidR="00D2755C" w:rsidRPr="00A126D6" w14:paraId="59D4C3E8" w14:textId="77777777" w:rsidTr="008610A3">
        <w:tc>
          <w:tcPr>
            <w:tcW w:w="1413" w:type="dxa"/>
            <w:shd w:val="clear" w:color="auto" w:fill="auto"/>
          </w:tcPr>
          <w:p w14:paraId="6ACC3016" w14:textId="77777777" w:rsidR="00D2755C" w:rsidRPr="00A126D6" w:rsidRDefault="00D2755C" w:rsidP="008610A3">
            <w:pPr>
              <w:spacing w:after="0"/>
              <w:jc w:val="both"/>
              <w:rPr>
                <w:bCs/>
                <w:sz w:val="22"/>
                <w:szCs w:val="22"/>
                <w:lang w:eastAsia="zh-CN"/>
              </w:rPr>
            </w:pPr>
          </w:p>
        </w:tc>
        <w:tc>
          <w:tcPr>
            <w:tcW w:w="1417" w:type="dxa"/>
            <w:shd w:val="clear" w:color="auto" w:fill="auto"/>
          </w:tcPr>
          <w:p w14:paraId="365DB826" w14:textId="77777777" w:rsidR="00D2755C" w:rsidRPr="00A126D6" w:rsidRDefault="00D2755C" w:rsidP="008610A3">
            <w:pPr>
              <w:spacing w:after="0"/>
              <w:jc w:val="both"/>
              <w:rPr>
                <w:bCs/>
                <w:sz w:val="22"/>
                <w:szCs w:val="22"/>
                <w:lang w:eastAsia="zh-CN"/>
              </w:rPr>
            </w:pPr>
          </w:p>
        </w:tc>
        <w:tc>
          <w:tcPr>
            <w:tcW w:w="7025" w:type="dxa"/>
            <w:shd w:val="clear" w:color="auto" w:fill="auto"/>
          </w:tcPr>
          <w:p w14:paraId="446E62E5" w14:textId="77777777" w:rsidR="00D2755C" w:rsidRPr="00A126D6" w:rsidRDefault="00D2755C" w:rsidP="008610A3">
            <w:pPr>
              <w:spacing w:after="0"/>
              <w:jc w:val="both"/>
              <w:rPr>
                <w:bCs/>
                <w:sz w:val="22"/>
                <w:szCs w:val="22"/>
                <w:lang w:eastAsia="zh-CN"/>
              </w:rPr>
            </w:pPr>
          </w:p>
        </w:tc>
      </w:tr>
    </w:tbl>
    <w:p w14:paraId="183C63BD" w14:textId="77777777" w:rsidR="00DA0336" w:rsidRDefault="00DA0336" w:rsidP="00D827A0">
      <w:pPr>
        <w:pStyle w:val="Doc-text2"/>
        <w:tabs>
          <w:tab w:val="left" w:pos="340"/>
        </w:tabs>
        <w:ind w:left="0" w:firstLine="0"/>
        <w:jc w:val="both"/>
      </w:pPr>
    </w:p>
    <w:p w14:paraId="72619CB8" w14:textId="77777777" w:rsidR="00FC1C67" w:rsidRDefault="00FC1C67" w:rsidP="00F25F39">
      <w:pPr>
        <w:spacing w:after="0"/>
        <w:rPr>
          <w:rFonts w:ascii="Arial" w:hAnsi="Arial" w:cs="Arial"/>
          <w:lang w:val="en-US"/>
        </w:rPr>
      </w:pPr>
      <w:bookmarkStart w:id="4" w:name="_GoBack"/>
      <w:bookmarkEnd w:id="4"/>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47C9C64E" w14:textId="77777777" w:rsidR="00D01CC3" w:rsidRDefault="00D01CC3" w:rsidP="00D01CC3">
      <w:pPr>
        <w:pStyle w:val="Doc-text2"/>
        <w:tabs>
          <w:tab w:val="left" w:pos="340"/>
        </w:tabs>
        <w:ind w:left="0" w:firstLine="0"/>
        <w:jc w:val="both"/>
        <w:rPr>
          <w:rFonts w:cs="Arial"/>
        </w:rPr>
      </w:pPr>
      <w:r>
        <w:rPr>
          <w:rFonts w:cs="Arial"/>
        </w:rPr>
        <w:t xml:space="preserve">Base on the discussion in section 2, the majorities think that the </w:t>
      </w:r>
      <w:r w:rsidRPr="00633658">
        <w:rPr>
          <w:rFonts w:cs="Arial"/>
        </w:rPr>
        <w:t>UE uses only the SFN from the MIB of PSCell</w:t>
      </w:r>
      <w:r>
        <w:rPr>
          <w:rFonts w:cs="Arial"/>
        </w:rPr>
        <w:t>. Thus we suggest to clarify this in chairman note.  The CR is not needed.</w:t>
      </w:r>
    </w:p>
    <w:p w14:paraId="5A04AA70" w14:textId="77777777" w:rsidR="00BC43B9" w:rsidRDefault="00BC43B9" w:rsidP="00DE28E0">
      <w:pPr>
        <w:pStyle w:val="Doc-text2"/>
        <w:tabs>
          <w:tab w:val="left" w:pos="340"/>
        </w:tabs>
        <w:ind w:left="0" w:firstLine="0"/>
        <w:jc w:val="both"/>
        <w:rPr>
          <w:rFonts w:cs="Arial"/>
        </w:rPr>
      </w:pPr>
    </w:p>
    <w:p w14:paraId="0193EBE7" w14:textId="77777777" w:rsidR="00D01CC3" w:rsidRDefault="00D01CC3" w:rsidP="00D01CC3">
      <w:pPr>
        <w:pStyle w:val="Doc-text2"/>
        <w:tabs>
          <w:tab w:val="left" w:pos="340"/>
        </w:tabs>
        <w:ind w:left="0" w:firstLine="0"/>
        <w:jc w:val="both"/>
        <w:rPr>
          <w:b/>
        </w:rPr>
      </w:pPr>
      <w:r w:rsidRPr="00480047">
        <w:rPr>
          <w:b/>
        </w:rPr>
        <w:t xml:space="preserve">Proposal 1: </w:t>
      </w:r>
      <w:r>
        <w:rPr>
          <w:b/>
        </w:rPr>
        <w:t xml:space="preserve">RAN2 confirm that the </w:t>
      </w:r>
      <w:r w:rsidRPr="00D427BD">
        <w:rPr>
          <w:b/>
        </w:rPr>
        <w:t>UE uses only the SFN from the MIB of PSCell</w:t>
      </w:r>
      <w:r>
        <w:rPr>
          <w:b/>
        </w:rPr>
        <w:t>.</w:t>
      </w:r>
    </w:p>
    <w:p w14:paraId="19C4317F" w14:textId="77777777" w:rsidR="00622781" w:rsidRDefault="00622781" w:rsidP="002C6863">
      <w:pPr>
        <w:tabs>
          <w:tab w:val="left" w:pos="650"/>
        </w:tabs>
        <w:spacing w:after="60"/>
        <w:rPr>
          <w:rFonts w:ascii="Arial" w:hAnsi="Arial" w:cs="Arial"/>
          <w:lang w:val="en-US" w:eastAsia="ko-KR"/>
        </w:rPr>
      </w:pPr>
    </w:p>
    <w:p w14:paraId="5A1312E2" w14:textId="72CC3776" w:rsidR="00422CF4" w:rsidRPr="00BD247D" w:rsidRDefault="00422CF4" w:rsidP="00BD247D">
      <w:pPr>
        <w:spacing w:after="0"/>
        <w:rPr>
          <w:rFonts w:ascii="Arial" w:eastAsia="SimSun" w:hAnsi="Arial" w:cs="Arial"/>
          <w:lang w:eastAsia="zh-CN"/>
        </w:rPr>
      </w:pPr>
    </w:p>
    <w:sectPr w:rsidR="00422CF4" w:rsidRPr="00BD247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688F6" w14:textId="77777777" w:rsidR="00D427A8" w:rsidRDefault="00D427A8">
      <w:r>
        <w:separator/>
      </w:r>
    </w:p>
  </w:endnote>
  <w:endnote w:type="continuationSeparator" w:id="0">
    <w:p w14:paraId="0A6AD868" w14:textId="77777777" w:rsidR="00D427A8" w:rsidRDefault="00D4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1AC60" w14:textId="77777777" w:rsidR="00D427A8" w:rsidRDefault="00D427A8">
      <w:r>
        <w:separator/>
      </w:r>
    </w:p>
  </w:footnote>
  <w:footnote w:type="continuationSeparator" w:id="0">
    <w:p w14:paraId="1E427CA4" w14:textId="77777777" w:rsidR="00D427A8" w:rsidRDefault="00D42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0"/>
  </w:num>
  <w:num w:numId="3">
    <w:abstractNumId w:val="15"/>
  </w:num>
  <w:num w:numId="4">
    <w:abstractNumId w:val="18"/>
  </w:num>
  <w:num w:numId="5">
    <w:abstractNumId w:val="23"/>
  </w:num>
  <w:num w:numId="6">
    <w:abstractNumId w:val="16"/>
  </w:num>
  <w:num w:numId="7">
    <w:abstractNumId w:val="9"/>
  </w:num>
  <w:num w:numId="8">
    <w:abstractNumId w:val="25"/>
  </w:num>
  <w:num w:numId="9">
    <w:abstractNumId w:val="14"/>
  </w:num>
  <w:num w:numId="10">
    <w:abstractNumId w:val="5"/>
  </w:num>
  <w:num w:numId="11">
    <w:abstractNumId w:val="8"/>
  </w:num>
  <w:num w:numId="12">
    <w:abstractNumId w:val="6"/>
  </w:num>
  <w:num w:numId="13">
    <w:abstractNumId w:val="12"/>
  </w:num>
  <w:num w:numId="14">
    <w:abstractNumId w:val="6"/>
  </w:num>
  <w:num w:numId="15">
    <w:abstractNumId w:val="19"/>
  </w:num>
  <w:num w:numId="16">
    <w:abstractNumId w:val="22"/>
  </w:num>
  <w:num w:numId="17">
    <w:abstractNumId w:val="2"/>
  </w:num>
  <w:num w:numId="18">
    <w:abstractNumId w:val="20"/>
  </w:num>
  <w:num w:numId="19">
    <w:abstractNumId w:val="0"/>
  </w:num>
  <w:num w:numId="20">
    <w:abstractNumId w:val="11"/>
  </w:num>
  <w:num w:numId="21">
    <w:abstractNumId w:val="13"/>
  </w:num>
  <w:num w:numId="22">
    <w:abstractNumId w:val="7"/>
  </w:num>
  <w:num w:numId="23">
    <w:abstractNumId w:val="24"/>
  </w:num>
  <w:num w:numId="24">
    <w:abstractNumId w:val="1"/>
  </w:num>
  <w:num w:numId="25">
    <w:abstractNumId w:val="21"/>
  </w:num>
  <w:num w:numId="26">
    <w:abstractNumId w:val="17"/>
  </w:num>
  <w:num w:numId="27">
    <w:abstractNumId w:val="6"/>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BD"/>
    <w:rsid w:val="000466DA"/>
    <w:rsid w:val="0004696C"/>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0C1"/>
    <w:rsid w:val="00070EBE"/>
    <w:rsid w:val="0007133A"/>
    <w:rsid w:val="00071782"/>
    <w:rsid w:val="00071E0C"/>
    <w:rsid w:val="00071E7E"/>
    <w:rsid w:val="00071F50"/>
    <w:rsid w:val="00072482"/>
    <w:rsid w:val="00072489"/>
    <w:rsid w:val="0007296F"/>
    <w:rsid w:val="00072EF5"/>
    <w:rsid w:val="0007339F"/>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328"/>
    <w:rsid w:val="000A4FD5"/>
    <w:rsid w:val="000A4FE3"/>
    <w:rsid w:val="000A578F"/>
    <w:rsid w:val="000A763C"/>
    <w:rsid w:val="000A799D"/>
    <w:rsid w:val="000B09D1"/>
    <w:rsid w:val="000B163A"/>
    <w:rsid w:val="000B3BFD"/>
    <w:rsid w:val="000B4201"/>
    <w:rsid w:val="000B4229"/>
    <w:rsid w:val="000B4631"/>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85C"/>
    <w:rsid w:val="000E2FE6"/>
    <w:rsid w:val="000E3C08"/>
    <w:rsid w:val="000E3EA2"/>
    <w:rsid w:val="000E4059"/>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0FB"/>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52D"/>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86D"/>
    <w:rsid w:val="001250B3"/>
    <w:rsid w:val="001251C8"/>
    <w:rsid w:val="001259FD"/>
    <w:rsid w:val="001264D8"/>
    <w:rsid w:val="00126EB1"/>
    <w:rsid w:val="00127755"/>
    <w:rsid w:val="00130594"/>
    <w:rsid w:val="00130BC1"/>
    <w:rsid w:val="00130C42"/>
    <w:rsid w:val="00130C47"/>
    <w:rsid w:val="00131299"/>
    <w:rsid w:val="00131DAB"/>
    <w:rsid w:val="00131DF4"/>
    <w:rsid w:val="0013385F"/>
    <w:rsid w:val="00133F4D"/>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3A83"/>
    <w:rsid w:val="0016427F"/>
    <w:rsid w:val="00165CDA"/>
    <w:rsid w:val="0016697A"/>
    <w:rsid w:val="00167226"/>
    <w:rsid w:val="00167588"/>
    <w:rsid w:val="00167FC4"/>
    <w:rsid w:val="00170A38"/>
    <w:rsid w:val="0017209C"/>
    <w:rsid w:val="0017272E"/>
    <w:rsid w:val="00172CB7"/>
    <w:rsid w:val="00172F10"/>
    <w:rsid w:val="00173344"/>
    <w:rsid w:val="00173394"/>
    <w:rsid w:val="00175119"/>
    <w:rsid w:val="00175528"/>
    <w:rsid w:val="001757E5"/>
    <w:rsid w:val="00175C44"/>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45D"/>
    <w:rsid w:val="001878B7"/>
    <w:rsid w:val="001900D7"/>
    <w:rsid w:val="001912AE"/>
    <w:rsid w:val="00191FD3"/>
    <w:rsid w:val="00192268"/>
    <w:rsid w:val="001922AC"/>
    <w:rsid w:val="00192FFB"/>
    <w:rsid w:val="00193DF8"/>
    <w:rsid w:val="00194A66"/>
    <w:rsid w:val="00194B39"/>
    <w:rsid w:val="00194FDB"/>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812"/>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E0C"/>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9B7"/>
    <w:rsid w:val="00213B98"/>
    <w:rsid w:val="00213C05"/>
    <w:rsid w:val="00214431"/>
    <w:rsid w:val="0021496E"/>
    <w:rsid w:val="00215043"/>
    <w:rsid w:val="0021549E"/>
    <w:rsid w:val="00215655"/>
    <w:rsid w:val="0021583D"/>
    <w:rsid w:val="00215C93"/>
    <w:rsid w:val="00215FA0"/>
    <w:rsid w:val="00216149"/>
    <w:rsid w:val="00216A95"/>
    <w:rsid w:val="00216D3F"/>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5C9"/>
    <w:rsid w:val="00230872"/>
    <w:rsid w:val="002308E7"/>
    <w:rsid w:val="00233C14"/>
    <w:rsid w:val="00233C4E"/>
    <w:rsid w:val="00234605"/>
    <w:rsid w:val="00234912"/>
    <w:rsid w:val="00234B6D"/>
    <w:rsid w:val="00234E8C"/>
    <w:rsid w:val="002359CB"/>
    <w:rsid w:val="00235CC1"/>
    <w:rsid w:val="00236310"/>
    <w:rsid w:val="00241187"/>
    <w:rsid w:val="002412AD"/>
    <w:rsid w:val="00241B31"/>
    <w:rsid w:val="002422F3"/>
    <w:rsid w:val="0024268F"/>
    <w:rsid w:val="00242C69"/>
    <w:rsid w:val="00243306"/>
    <w:rsid w:val="00243E9B"/>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4B8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60F4"/>
    <w:rsid w:val="002B6A2A"/>
    <w:rsid w:val="002B6AF2"/>
    <w:rsid w:val="002B6F66"/>
    <w:rsid w:val="002B6F8F"/>
    <w:rsid w:val="002B711A"/>
    <w:rsid w:val="002B72B3"/>
    <w:rsid w:val="002B77BD"/>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0CA8"/>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0BC2"/>
    <w:rsid w:val="00302B4C"/>
    <w:rsid w:val="00302D1E"/>
    <w:rsid w:val="00302D75"/>
    <w:rsid w:val="003030DF"/>
    <w:rsid w:val="0030361F"/>
    <w:rsid w:val="00303F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2C1B"/>
    <w:rsid w:val="0033379C"/>
    <w:rsid w:val="00333A7E"/>
    <w:rsid w:val="00334543"/>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793"/>
    <w:rsid w:val="00366EE7"/>
    <w:rsid w:val="003678AB"/>
    <w:rsid w:val="00367BF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1AD"/>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51E"/>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5890"/>
    <w:rsid w:val="004371D8"/>
    <w:rsid w:val="004406BC"/>
    <w:rsid w:val="004423FA"/>
    <w:rsid w:val="004426D5"/>
    <w:rsid w:val="004435E2"/>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55A"/>
    <w:rsid w:val="004959CD"/>
    <w:rsid w:val="00495D0E"/>
    <w:rsid w:val="00495F8B"/>
    <w:rsid w:val="004966C7"/>
    <w:rsid w:val="00496A49"/>
    <w:rsid w:val="00496DC9"/>
    <w:rsid w:val="00497600"/>
    <w:rsid w:val="00497ADB"/>
    <w:rsid w:val="00497DA6"/>
    <w:rsid w:val="004A0002"/>
    <w:rsid w:val="004A0A6A"/>
    <w:rsid w:val="004A0B57"/>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5D35"/>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F98"/>
    <w:rsid w:val="004F5055"/>
    <w:rsid w:val="004F51B3"/>
    <w:rsid w:val="004F5818"/>
    <w:rsid w:val="004F5829"/>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3EE"/>
    <w:rsid w:val="00506A6F"/>
    <w:rsid w:val="00506AE6"/>
    <w:rsid w:val="0050770F"/>
    <w:rsid w:val="00507CA7"/>
    <w:rsid w:val="00507EA3"/>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2F7D"/>
    <w:rsid w:val="00573686"/>
    <w:rsid w:val="0057378B"/>
    <w:rsid w:val="00574290"/>
    <w:rsid w:val="005743C1"/>
    <w:rsid w:val="00574A20"/>
    <w:rsid w:val="00574BC2"/>
    <w:rsid w:val="00574C3F"/>
    <w:rsid w:val="00575C52"/>
    <w:rsid w:val="00576C0B"/>
    <w:rsid w:val="005772A8"/>
    <w:rsid w:val="0057744F"/>
    <w:rsid w:val="005776EB"/>
    <w:rsid w:val="00577E45"/>
    <w:rsid w:val="00580516"/>
    <w:rsid w:val="00580A23"/>
    <w:rsid w:val="00580C0B"/>
    <w:rsid w:val="00580DF2"/>
    <w:rsid w:val="00581BD0"/>
    <w:rsid w:val="00581F91"/>
    <w:rsid w:val="005820C6"/>
    <w:rsid w:val="0058222E"/>
    <w:rsid w:val="00582602"/>
    <w:rsid w:val="00584411"/>
    <w:rsid w:val="00585466"/>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261"/>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535"/>
    <w:rsid w:val="005B3A2A"/>
    <w:rsid w:val="005B4013"/>
    <w:rsid w:val="005B460E"/>
    <w:rsid w:val="005B56ED"/>
    <w:rsid w:val="005B577A"/>
    <w:rsid w:val="005B58B9"/>
    <w:rsid w:val="005B6C54"/>
    <w:rsid w:val="005B7092"/>
    <w:rsid w:val="005B72F3"/>
    <w:rsid w:val="005C088D"/>
    <w:rsid w:val="005C08C6"/>
    <w:rsid w:val="005C0A93"/>
    <w:rsid w:val="005C0C68"/>
    <w:rsid w:val="005C1058"/>
    <w:rsid w:val="005C1F63"/>
    <w:rsid w:val="005C21A4"/>
    <w:rsid w:val="005C243C"/>
    <w:rsid w:val="005C2494"/>
    <w:rsid w:val="005C274A"/>
    <w:rsid w:val="005C2A3A"/>
    <w:rsid w:val="005C2BE5"/>
    <w:rsid w:val="005C33A5"/>
    <w:rsid w:val="005C3BA3"/>
    <w:rsid w:val="005C3CFA"/>
    <w:rsid w:val="005C4361"/>
    <w:rsid w:val="005C4B7A"/>
    <w:rsid w:val="005C4C2B"/>
    <w:rsid w:val="005C4EC7"/>
    <w:rsid w:val="005C5936"/>
    <w:rsid w:val="005C5A20"/>
    <w:rsid w:val="005C5AE6"/>
    <w:rsid w:val="005C627E"/>
    <w:rsid w:val="005D0201"/>
    <w:rsid w:val="005D0D3F"/>
    <w:rsid w:val="005D198D"/>
    <w:rsid w:val="005D1B4A"/>
    <w:rsid w:val="005D2554"/>
    <w:rsid w:val="005D2D64"/>
    <w:rsid w:val="005D34F2"/>
    <w:rsid w:val="005D3B48"/>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91F"/>
    <w:rsid w:val="005F7D19"/>
    <w:rsid w:val="00600497"/>
    <w:rsid w:val="00600515"/>
    <w:rsid w:val="00600610"/>
    <w:rsid w:val="00600F12"/>
    <w:rsid w:val="00600F4B"/>
    <w:rsid w:val="00602312"/>
    <w:rsid w:val="006025F1"/>
    <w:rsid w:val="00602C21"/>
    <w:rsid w:val="00602D51"/>
    <w:rsid w:val="00602F9F"/>
    <w:rsid w:val="00603574"/>
    <w:rsid w:val="00603E49"/>
    <w:rsid w:val="0060471B"/>
    <w:rsid w:val="00604BAD"/>
    <w:rsid w:val="00604DE2"/>
    <w:rsid w:val="00604E31"/>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1469"/>
    <w:rsid w:val="00632D98"/>
    <w:rsid w:val="006334EF"/>
    <w:rsid w:val="006336AD"/>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53E1"/>
    <w:rsid w:val="006463B2"/>
    <w:rsid w:val="00647302"/>
    <w:rsid w:val="00647DE4"/>
    <w:rsid w:val="00650802"/>
    <w:rsid w:val="006522D8"/>
    <w:rsid w:val="006534F3"/>
    <w:rsid w:val="0065373D"/>
    <w:rsid w:val="00653807"/>
    <w:rsid w:val="00653FE3"/>
    <w:rsid w:val="00654F30"/>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840"/>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9A"/>
    <w:rsid w:val="006B0279"/>
    <w:rsid w:val="006B0749"/>
    <w:rsid w:val="006B0778"/>
    <w:rsid w:val="006B0F4F"/>
    <w:rsid w:val="006B19ED"/>
    <w:rsid w:val="006B2998"/>
    <w:rsid w:val="006B3F88"/>
    <w:rsid w:val="006B4829"/>
    <w:rsid w:val="006B722D"/>
    <w:rsid w:val="006B792B"/>
    <w:rsid w:val="006C05FB"/>
    <w:rsid w:val="006C0CDF"/>
    <w:rsid w:val="006C16C2"/>
    <w:rsid w:val="006C180E"/>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279"/>
    <w:rsid w:val="006E2738"/>
    <w:rsid w:val="006E2D77"/>
    <w:rsid w:val="006E3061"/>
    <w:rsid w:val="006E5B4B"/>
    <w:rsid w:val="006E6047"/>
    <w:rsid w:val="006E6435"/>
    <w:rsid w:val="006E6BE0"/>
    <w:rsid w:val="006F0D69"/>
    <w:rsid w:val="006F1027"/>
    <w:rsid w:val="006F108F"/>
    <w:rsid w:val="006F1BA0"/>
    <w:rsid w:val="006F298B"/>
    <w:rsid w:val="006F2CDF"/>
    <w:rsid w:val="006F5C2C"/>
    <w:rsid w:val="006F5FBC"/>
    <w:rsid w:val="006F6015"/>
    <w:rsid w:val="006F6FE3"/>
    <w:rsid w:val="006F72CB"/>
    <w:rsid w:val="006F7480"/>
    <w:rsid w:val="0070003C"/>
    <w:rsid w:val="007001AA"/>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46E"/>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36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4F8A"/>
    <w:rsid w:val="007757FD"/>
    <w:rsid w:val="00775ACC"/>
    <w:rsid w:val="007766CD"/>
    <w:rsid w:val="0077704F"/>
    <w:rsid w:val="007772FA"/>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09F"/>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6F33"/>
    <w:rsid w:val="007972AC"/>
    <w:rsid w:val="00797469"/>
    <w:rsid w:val="00797CE0"/>
    <w:rsid w:val="007A017F"/>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13D9"/>
    <w:rsid w:val="007C2097"/>
    <w:rsid w:val="007C2A7C"/>
    <w:rsid w:val="007C337B"/>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50EF"/>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5A2"/>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D8B"/>
    <w:rsid w:val="008933F4"/>
    <w:rsid w:val="00893963"/>
    <w:rsid w:val="00893C0E"/>
    <w:rsid w:val="00893D28"/>
    <w:rsid w:val="00894AA3"/>
    <w:rsid w:val="00895721"/>
    <w:rsid w:val="0089591A"/>
    <w:rsid w:val="00895E1E"/>
    <w:rsid w:val="008970A1"/>
    <w:rsid w:val="00897448"/>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377"/>
    <w:rsid w:val="008B2B06"/>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7C7"/>
    <w:rsid w:val="00914934"/>
    <w:rsid w:val="00914E34"/>
    <w:rsid w:val="00914F9F"/>
    <w:rsid w:val="00915494"/>
    <w:rsid w:val="00917018"/>
    <w:rsid w:val="00917F86"/>
    <w:rsid w:val="0092057E"/>
    <w:rsid w:val="00920616"/>
    <w:rsid w:val="00920665"/>
    <w:rsid w:val="0092105A"/>
    <w:rsid w:val="0092211C"/>
    <w:rsid w:val="00922CC5"/>
    <w:rsid w:val="00922F38"/>
    <w:rsid w:val="0092320C"/>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29E4"/>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880"/>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80C"/>
    <w:rsid w:val="00967AC9"/>
    <w:rsid w:val="00970A15"/>
    <w:rsid w:val="00971F40"/>
    <w:rsid w:val="009729E8"/>
    <w:rsid w:val="00972E3C"/>
    <w:rsid w:val="00973412"/>
    <w:rsid w:val="00973BDA"/>
    <w:rsid w:val="009742E9"/>
    <w:rsid w:val="009742FD"/>
    <w:rsid w:val="0097438C"/>
    <w:rsid w:val="00974BCE"/>
    <w:rsid w:val="009751D4"/>
    <w:rsid w:val="00975CAB"/>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018"/>
    <w:rsid w:val="0098749A"/>
    <w:rsid w:val="009874D9"/>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063"/>
    <w:rsid w:val="009B29B4"/>
    <w:rsid w:val="009B2A45"/>
    <w:rsid w:val="009B2B59"/>
    <w:rsid w:val="009B3D08"/>
    <w:rsid w:val="009B4044"/>
    <w:rsid w:val="009B430A"/>
    <w:rsid w:val="009B44DD"/>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AE1"/>
    <w:rsid w:val="009E3297"/>
    <w:rsid w:val="009E33A6"/>
    <w:rsid w:val="009E36B0"/>
    <w:rsid w:val="009E3CDD"/>
    <w:rsid w:val="009E6660"/>
    <w:rsid w:val="009E7E2C"/>
    <w:rsid w:val="009F0767"/>
    <w:rsid w:val="009F09A7"/>
    <w:rsid w:val="009F22C4"/>
    <w:rsid w:val="009F29C8"/>
    <w:rsid w:val="009F2EA4"/>
    <w:rsid w:val="009F556A"/>
    <w:rsid w:val="009F636F"/>
    <w:rsid w:val="009F701B"/>
    <w:rsid w:val="009F7820"/>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6D6"/>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64C5"/>
    <w:rsid w:val="00A57674"/>
    <w:rsid w:val="00A579E8"/>
    <w:rsid w:val="00A6013A"/>
    <w:rsid w:val="00A60976"/>
    <w:rsid w:val="00A6194C"/>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2DC5"/>
    <w:rsid w:val="00A731D9"/>
    <w:rsid w:val="00A73E46"/>
    <w:rsid w:val="00A7433D"/>
    <w:rsid w:val="00A74CC9"/>
    <w:rsid w:val="00A75132"/>
    <w:rsid w:val="00A7720A"/>
    <w:rsid w:val="00A77659"/>
    <w:rsid w:val="00A77684"/>
    <w:rsid w:val="00A77D79"/>
    <w:rsid w:val="00A8005D"/>
    <w:rsid w:val="00A801A4"/>
    <w:rsid w:val="00A80D16"/>
    <w:rsid w:val="00A81A24"/>
    <w:rsid w:val="00A81E4F"/>
    <w:rsid w:val="00A83D8B"/>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6D1"/>
    <w:rsid w:val="00AA63C5"/>
    <w:rsid w:val="00AA652E"/>
    <w:rsid w:val="00AA671B"/>
    <w:rsid w:val="00AA679D"/>
    <w:rsid w:val="00AA7016"/>
    <w:rsid w:val="00AA7AD3"/>
    <w:rsid w:val="00AB0654"/>
    <w:rsid w:val="00AB0CE3"/>
    <w:rsid w:val="00AB1A31"/>
    <w:rsid w:val="00AB2621"/>
    <w:rsid w:val="00AB275C"/>
    <w:rsid w:val="00AB2A66"/>
    <w:rsid w:val="00AB30A2"/>
    <w:rsid w:val="00AB3A9A"/>
    <w:rsid w:val="00AB3F02"/>
    <w:rsid w:val="00AB4312"/>
    <w:rsid w:val="00AB5514"/>
    <w:rsid w:val="00AB5AF0"/>
    <w:rsid w:val="00AB5C79"/>
    <w:rsid w:val="00AB5E52"/>
    <w:rsid w:val="00AB6558"/>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03CF"/>
    <w:rsid w:val="00AD1327"/>
    <w:rsid w:val="00AD15A7"/>
    <w:rsid w:val="00AD21A4"/>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38AC"/>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7E9"/>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20A7"/>
    <w:rsid w:val="00B73271"/>
    <w:rsid w:val="00B7336C"/>
    <w:rsid w:val="00B73718"/>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19A"/>
    <w:rsid w:val="00B8634C"/>
    <w:rsid w:val="00B86AFA"/>
    <w:rsid w:val="00B86DC0"/>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DCB"/>
    <w:rsid w:val="00BA0956"/>
    <w:rsid w:val="00BA1425"/>
    <w:rsid w:val="00BA1452"/>
    <w:rsid w:val="00BA23DF"/>
    <w:rsid w:val="00BA2BA9"/>
    <w:rsid w:val="00BA2C0B"/>
    <w:rsid w:val="00BA2D88"/>
    <w:rsid w:val="00BA335C"/>
    <w:rsid w:val="00BA5850"/>
    <w:rsid w:val="00BA5CAE"/>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867"/>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069E9"/>
    <w:rsid w:val="00C1017A"/>
    <w:rsid w:val="00C119DD"/>
    <w:rsid w:val="00C123CD"/>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0BE9"/>
    <w:rsid w:val="00CA1AB9"/>
    <w:rsid w:val="00CA1E1A"/>
    <w:rsid w:val="00CA236B"/>
    <w:rsid w:val="00CA2CA0"/>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815"/>
    <w:rsid w:val="00CF7771"/>
    <w:rsid w:val="00CF7BB4"/>
    <w:rsid w:val="00D008B6"/>
    <w:rsid w:val="00D00C83"/>
    <w:rsid w:val="00D01458"/>
    <w:rsid w:val="00D01CC3"/>
    <w:rsid w:val="00D0261A"/>
    <w:rsid w:val="00D03340"/>
    <w:rsid w:val="00D034EF"/>
    <w:rsid w:val="00D03506"/>
    <w:rsid w:val="00D03AE1"/>
    <w:rsid w:val="00D04405"/>
    <w:rsid w:val="00D049D6"/>
    <w:rsid w:val="00D0536B"/>
    <w:rsid w:val="00D060F4"/>
    <w:rsid w:val="00D06132"/>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DEE"/>
    <w:rsid w:val="00D401AF"/>
    <w:rsid w:val="00D403D8"/>
    <w:rsid w:val="00D4051A"/>
    <w:rsid w:val="00D4096D"/>
    <w:rsid w:val="00D4098D"/>
    <w:rsid w:val="00D40E63"/>
    <w:rsid w:val="00D41284"/>
    <w:rsid w:val="00D427A8"/>
    <w:rsid w:val="00D427CE"/>
    <w:rsid w:val="00D43743"/>
    <w:rsid w:val="00D439AC"/>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45F"/>
    <w:rsid w:val="00D61906"/>
    <w:rsid w:val="00D61F3A"/>
    <w:rsid w:val="00D61FFE"/>
    <w:rsid w:val="00D62611"/>
    <w:rsid w:val="00D62AE6"/>
    <w:rsid w:val="00D62EBA"/>
    <w:rsid w:val="00D633E9"/>
    <w:rsid w:val="00D63E76"/>
    <w:rsid w:val="00D63EF1"/>
    <w:rsid w:val="00D6404E"/>
    <w:rsid w:val="00D64BE2"/>
    <w:rsid w:val="00D65ABD"/>
    <w:rsid w:val="00D65CED"/>
    <w:rsid w:val="00D67049"/>
    <w:rsid w:val="00D67096"/>
    <w:rsid w:val="00D67267"/>
    <w:rsid w:val="00D674E9"/>
    <w:rsid w:val="00D67829"/>
    <w:rsid w:val="00D6792A"/>
    <w:rsid w:val="00D67992"/>
    <w:rsid w:val="00D67F32"/>
    <w:rsid w:val="00D7053B"/>
    <w:rsid w:val="00D70B2F"/>
    <w:rsid w:val="00D712EA"/>
    <w:rsid w:val="00D71477"/>
    <w:rsid w:val="00D714F5"/>
    <w:rsid w:val="00D716B9"/>
    <w:rsid w:val="00D73503"/>
    <w:rsid w:val="00D73520"/>
    <w:rsid w:val="00D740E0"/>
    <w:rsid w:val="00D74285"/>
    <w:rsid w:val="00D749F0"/>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336"/>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4E26"/>
    <w:rsid w:val="00E15471"/>
    <w:rsid w:val="00E15965"/>
    <w:rsid w:val="00E17983"/>
    <w:rsid w:val="00E17A83"/>
    <w:rsid w:val="00E20139"/>
    <w:rsid w:val="00E2022E"/>
    <w:rsid w:val="00E20448"/>
    <w:rsid w:val="00E21864"/>
    <w:rsid w:val="00E21E14"/>
    <w:rsid w:val="00E22A7F"/>
    <w:rsid w:val="00E22C82"/>
    <w:rsid w:val="00E23964"/>
    <w:rsid w:val="00E2475A"/>
    <w:rsid w:val="00E24D9C"/>
    <w:rsid w:val="00E263CA"/>
    <w:rsid w:val="00E264CD"/>
    <w:rsid w:val="00E2694E"/>
    <w:rsid w:val="00E2742F"/>
    <w:rsid w:val="00E2776C"/>
    <w:rsid w:val="00E2794B"/>
    <w:rsid w:val="00E3072A"/>
    <w:rsid w:val="00E30ADA"/>
    <w:rsid w:val="00E30DCB"/>
    <w:rsid w:val="00E3108E"/>
    <w:rsid w:val="00E31091"/>
    <w:rsid w:val="00E32003"/>
    <w:rsid w:val="00E3230A"/>
    <w:rsid w:val="00E324F1"/>
    <w:rsid w:val="00E33396"/>
    <w:rsid w:val="00E33898"/>
    <w:rsid w:val="00E34D0D"/>
    <w:rsid w:val="00E35512"/>
    <w:rsid w:val="00E35601"/>
    <w:rsid w:val="00E35B91"/>
    <w:rsid w:val="00E40708"/>
    <w:rsid w:val="00E4122F"/>
    <w:rsid w:val="00E41548"/>
    <w:rsid w:val="00E41EC3"/>
    <w:rsid w:val="00E41EFD"/>
    <w:rsid w:val="00E421C6"/>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707A"/>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5B5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B75"/>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12"/>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459"/>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59A"/>
    <w:rsid w:val="00F27768"/>
    <w:rsid w:val="00F27AF4"/>
    <w:rsid w:val="00F27E86"/>
    <w:rsid w:val="00F300FB"/>
    <w:rsid w:val="00F30B59"/>
    <w:rsid w:val="00F31EF1"/>
    <w:rsid w:val="00F32195"/>
    <w:rsid w:val="00F32D4D"/>
    <w:rsid w:val="00F33538"/>
    <w:rsid w:val="00F33FBD"/>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A6D"/>
    <w:rsid w:val="00F42EB6"/>
    <w:rsid w:val="00F42FB7"/>
    <w:rsid w:val="00F4311D"/>
    <w:rsid w:val="00F43B49"/>
    <w:rsid w:val="00F44DCD"/>
    <w:rsid w:val="00F471F3"/>
    <w:rsid w:val="00F475F5"/>
    <w:rsid w:val="00F500D2"/>
    <w:rsid w:val="00F50199"/>
    <w:rsid w:val="00F505FE"/>
    <w:rsid w:val="00F51D5F"/>
    <w:rsid w:val="00F521FC"/>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A08"/>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103"/>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877832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1497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606A-485D-4C8B-8F21-16833E03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2019-11-22T18:29:00Z</dcterms:created>
  <dcterms:modified xsi:type="dcterms:W3CDTF">2019-11-22T19:03:00Z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1554955108</vt:lpwstr>
  </property>
  <property fmtid="{D5CDD505-2E9C-101B-9397-08002B2CF9AE}" pid="8" name="_2015_ms_pID_725343">
    <vt:lpwstr>(2)DLOR76P6v0QjIxgPjBXcMkVdcE4nuULNYchIwyJwonvGFF1N86/QbWkoIqxLV8HCdmRHWM6K
8eBu4K4cK6WrfY5n7ONGbUUcKOWtUlyk6xdkL0z8svyQrVrXLZY/2hp87DOi9RRJHeft92dq
MMBzZI380wAXmr4D2JQ7AeDUJ6qHS/+N7K4UGP1PLRzRWtItiUcySwqoyKFP9q8vSqELmzx5
AjiwAzN3ghzyUw8BmT</vt:lpwstr>
  </property>
  <property fmtid="{D5CDD505-2E9C-101B-9397-08002B2CF9AE}" pid="9" name="_2015_ms_pID_7253431">
    <vt:lpwstr>gpuJ5NGO/S5KEt/dvUY8GoOjQNVmJSlZXK8KOMLMFQxLJ30vA/XeQp
Vb9SUScmkZXTIvhKFBo0fsBXYSGiEZBtq/u1nCC1GqiqNspbB2R4QTN38IwucrBhC3HvVKjB
1X9co8Gsoq1X1oUpr6rGeEFL7kLXmyuu7yKBSOXCOwZkb0PdO3a3Z55CVfOM5TBAtUy1z6CG
OTwYzq4bhXRxIx9o</vt:lpwstr>
  </property>
</Properties>
</file>